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3B4" w:rsidRDefault="00697549">
      <w:pPr>
        <w:jc w:val="center"/>
        <w:rPr>
          <w:b/>
          <w:sz w:val="30"/>
          <w:szCs w:val="30"/>
        </w:rPr>
      </w:pPr>
      <w:r>
        <w:rPr>
          <w:rFonts w:hint="eastAsia"/>
          <w:b/>
          <w:sz w:val="30"/>
          <w:szCs w:val="30"/>
        </w:rPr>
        <w:t>梅州市梅雁矿业有限公</w:t>
      </w:r>
      <w:r w:rsidRPr="0030165B">
        <w:rPr>
          <w:rFonts w:hint="eastAsia"/>
          <w:b/>
          <w:sz w:val="30"/>
          <w:szCs w:val="30"/>
        </w:rPr>
        <w:t>司嵩溪锑银矿突发环境事件应急</w:t>
      </w:r>
      <w:r>
        <w:rPr>
          <w:rFonts w:hint="eastAsia"/>
          <w:b/>
          <w:sz w:val="30"/>
          <w:szCs w:val="30"/>
        </w:rPr>
        <w:t>预案编制项目邀请招标方案及定标方法</w:t>
      </w:r>
      <w:r w:rsidR="00A1118A">
        <w:rPr>
          <w:rFonts w:hint="eastAsia"/>
          <w:b/>
          <w:sz w:val="30"/>
          <w:szCs w:val="30"/>
        </w:rPr>
        <w:t>（重招）</w:t>
      </w:r>
    </w:p>
    <w:p w:rsidR="00D223B4" w:rsidRDefault="00697549">
      <w:pPr>
        <w:spacing w:line="560" w:lineRule="exact"/>
        <w:rPr>
          <w:b/>
          <w:sz w:val="28"/>
          <w:szCs w:val="28"/>
        </w:rPr>
      </w:pPr>
      <w:r>
        <w:rPr>
          <w:rFonts w:hint="eastAsia"/>
          <w:b/>
          <w:sz w:val="28"/>
          <w:szCs w:val="28"/>
        </w:rPr>
        <w:t>一、投标人资格：</w:t>
      </w:r>
    </w:p>
    <w:p w:rsidR="00D223B4" w:rsidRDefault="00697549">
      <w:pPr>
        <w:spacing w:line="560" w:lineRule="exact"/>
        <w:ind w:firstLineChars="200" w:firstLine="560"/>
        <w:rPr>
          <w:rFonts w:ascii="宋体" w:hAnsi="宋体"/>
          <w:sz w:val="28"/>
          <w:szCs w:val="28"/>
        </w:rPr>
      </w:pPr>
      <w:r>
        <w:rPr>
          <w:rFonts w:ascii="宋体" w:hAnsi="宋体"/>
          <w:sz w:val="28"/>
          <w:szCs w:val="28"/>
        </w:rPr>
        <w:t>1、</w:t>
      </w:r>
      <w:r>
        <w:rPr>
          <w:rFonts w:ascii="宋体" w:hAnsi="宋体" w:hint="eastAsia"/>
          <w:sz w:val="28"/>
          <w:szCs w:val="28"/>
        </w:rPr>
        <w:t>投标人必须具有独立承担民事责任能力的法人；</w:t>
      </w:r>
    </w:p>
    <w:p w:rsidR="00D223B4" w:rsidRDefault="00697549">
      <w:pPr>
        <w:spacing w:line="560" w:lineRule="exact"/>
        <w:ind w:firstLineChars="200" w:firstLine="560"/>
        <w:rPr>
          <w:rFonts w:ascii="宋体" w:hAnsi="宋体"/>
          <w:sz w:val="28"/>
          <w:szCs w:val="28"/>
        </w:rPr>
      </w:pPr>
      <w:r>
        <w:rPr>
          <w:rFonts w:ascii="宋体" w:hAnsi="宋体"/>
          <w:sz w:val="28"/>
          <w:szCs w:val="28"/>
        </w:rPr>
        <w:t>2、</w:t>
      </w:r>
      <w:r>
        <w:rPr>
          <w:rFonts w:ascii="宋体" w:hAnsi="宋体" w:hint="eastAsia"/>
          <w:sz w:val="28"/>
          <w:szCs w:val="28"/>
        </w:rPr>
        <w:t>投标人必须</w:t>
      </w:r>
      <w:r>
        <w:rPr>
          <w:rFonts w:hint="eastAsia"/>
          <w:sz w:val="28"/>
          <w:szCs w:val="28"/>
        </w:rPr>
        <w:t>具有编制选矿山环境事件应急预案资格</w:t>
      </w:r>
      <w:r>
        <w:rPr>
          <w:rFonts w:ascii="宋体" w:hAnsi="宋体" w:hint="eastAsia"/>
          <w:sz w:val="28"/>
          <w:szCs w:val="28"/>
        </w:rPr>
        <w:t>；</w:t>
      </w:r>
    </w:p>
    <w:p w:rsidR="00D223B4" w:rsidRDefault="00697549">
      <w:pPr>
        <w:spacing w:line="560" w:lineRule="exact"/>
        <w:ind w:firstLineChars="200" w:firstLine="560"/>
        <w:rPr>
          <w:rFonts w:ascii="宋体" w:hAnsi="宋体"/>
          <w:sz w:val="28"/>
          <w:szCs w:val="28"/>
        </w:rPr>
      </w:pPr>
      <w:r>
        <w:rPr>
          <w:rFonts w:ascii="宋体" w:hAnsi="宋体"/>
          <w:sz w:val="28"/>
          <w:szCs w:val="28"/>
        </w:rPr>
        <w:t>3、</w:t>
      </w:r>
      <w:r>
        <w:rPr>
          <w:rFonts w:ascii="宋体" w:hAnsi="宋体" w:hint="eastAsia"/>
          <w:sz w:val="28"/>
          <w:szCs w:val="28"/>
        </w:rPr>
        <w:t>具有足够的能力来有效地履行合同。</w:t>
      </w:r>
    </w:p>
    <w:p w:rsidR="00D223B4" w:rsidRDefault="00697549">
      <w:pPr>
        <w:spacing w:line="560" w:lineRule="exact"/>
        <w:rPr>
          <w:b/>
          <w:sz w:val="28"/>
          <w:szCs w:val="28"/>
        </w:rPr>
      </w:pPr>
      <w:r>
        <w:rPr>
          <w:rFonts w:hint="eastAsia"/>
          <w:b/>
          <w:sz w:val="28"/>
          <w:szCs w:val="28"/>
        </w:rPr>
        <w:t>二、投标人须知：</w:t>
      </w:r>
    </w:p>
    <w:p w:rsidR="00D223B4" w:rsidRDefault="00697549" w:rsidP="00D63A27">
      <w:pPr>
        <w:spacing w:line="500" w:lineRule="exact"/>
        <w:ind w:firstLineChars="200" w:firstLine="560"/>
        <w:jc w:val="left"/>
        <w:rPr>
          <w:rFonts w:ascii="宋体" w:hAnsi="宋体"/>
          <w:sz w:val="28"/>
          <w:szCs w:val="28"/>
        </w:rPr>
      </w:pPr>
      <w:r>
        <w:rPr>
          <w:rFonts w:ascii="宋体" w:hAnsi="宋体"/>
          <w:sz w:val="28"/>
          <w:szCs w:val="28"/>
        </w:rPr>
        <w:t>1</w:t>
      </w:r>
      <w:r>
        <w:rPr>
          <w:rFonts w:ascii="宋体" w:hAnsi="宋体" w:hint="eastAsia"/>
          <w:sz w:val="28"/>
          <w:szCs w:val="28"/>
        </w:rPr>
        <w:t>、投标报名：投标单位需提供营业执照、法人身份证明书、法人授权书、资质证书（如有）等证明资料的复印件，并加盖公章在2021年7月</w:t>
      </w:r>
      <w:r w:rsidR="00D63A27">
        <w:rPr>
          <w:rFonts w:ascii="宋体" w:hAnsi="宋体" w:hint="eastAsia"/>
          <w:sz w:val="28"/>
          <w:szCs w:val="28"/>
        </w:rPr>
        <w:t>9</w:t>
      </w:r>
      <w:r>
        <w:rPr>
          <w:rFonts w:ascii="宋体" w:hAnsi="宋体" w:hint="eastAsia"/>
          <w:sz w:val="28"/>
          <w:szCs w:val="28"/>
        </w:rPr>
        <w:t>日上午10：00前到现场报名，也可将报名资料即营业执照复印件、法人身份证复印件、法人授权书、联系方式、资质证书（如有）加盖公章后在2021年</w:t>
      </w:r>
      <w:r w:rsidR="00D63A27">
        <w:rPr>
          <w:rFonts w:ascii="宋体" w:hAnsi="宋体" w:hint="eastAsia"/>
          <w:sz w:val="28"/>
          <w:szCs w:val="28"/>
        </w:rPr>
        <w:t>7</w:t>
      </w:r>
      <w:r>
        <w:rPr>
          <w:rFonts w:ascii="宋体" w:hAnsi="宋体" w:hint="eastAsia"/>
          <w:sz w:val="28"/>
          <w:szCs w:val="28"/>
        </w:rPr>
        <w:t>月</w:t>
      </w:r>
      <w:r w:rsidR="00D63A27">
        <w:rPr>
          <w:rFonts w:ascii="宋体" w:hAnsi="宋体" w:hint="eastAsia"/>
          <w:sz w:val="28"/>
          <w:szCs w:val="28"/>
        </w:rPr>
        <w:t>8</w:t>
      </w:r>
      <w:r>
        <w:rPr>
          <w:rFonts w:ascii="宋体" w:hAnsi="宋体" w:hint="eastAsia"/>
          <w:sz w:val="28"/>
          <w:szCs w:val="28"/>
        </w:rPr>
        <w:t>日下午17:00前将扫描件发至</w:t>
      </w:r>
      <w:r>
        <w:rPr>
          <w:rFonts w:ascii="宋体" w:hAnsi="宋体"/>
          <w:sz w:val="28"/>
          <w:szCs w:val="28"/>
        </w:rPr>
        <w:t>meiyanzgs@163.com</w:t>
      </w:r>
      <w:r>
        <w:rPr>
          <w:rFonts w:ascii="宋体" w:hAnsi="宋体" w:hint="eastAsia"/>
          <w:sz w:val="28"/>
          <w:szCs w:val="28"/>
        </w:rPr>
        <w:t>报名，联系人：冯小姐</w:t>
      </w:r>
      <w:r>
        <w:rPr>
          <w:rFonts w:ascii="宋体" w:hAnsi="宋体"/>
          <w:sz w:val="28"/>
          <w:szCs w:val="28"/>
        </w:rPr>
        <w:t xml:space="preserve"> 曾先生</w:t>
      </w:r>
      <w:r>
        <w:rPr>
          <w:rFonts w:ascii="宋体" w:hAnsi="宋体" w:hint="eastAsia"/>
          <w:sz w:val="28"/>
          <w:szCs w:val="28"/>
        </w:rPr>
        <w:t xml:space="preserve"> 联系电话：</w:t>
      </w:r>
      <w:r>
        <w:rPr>
          <w:rFonts w:ascii="宋体" w:hAnsi="宋体"/>
          <w:sz w:val="28"/>
          <w:szCs w:val="28"/>
        </w:rPr>
        <w:t>13823841987</w:t>
      </w:r>
      <w:r>
        <w:rPr>
          <w:rFonts w:ascii="宋体" w:hAnsi="宋体" w:hint="eastAsia"/>
          <w:sz w:val="28"/>
          <w:szCs w:val="28"/>
        </w:rPr>
        <w:t xml:space="preserve">  13430117707；</w:t>
      </w:r>
    </w:p>
    <w:p w:rsidR="00D223B4" w:rsidRDefault="00697549" w:rsidP="00D63A27">
      <w:pPr>
        <w:spacing w:line="500" w:lineRule="exact"/>
        <w:ind w:firstLineChars="200" w:firstLine="560"/>
        <w:jc w:val="left"/>
        <w:rPr>
          <w:rFonts w:ascii="宋体" w:hAnsi="宋体"/>
          <w:sz w:val="28"/>
          <w:szCs w:val="28"/>
        </w:rPr>
      </w:pPr>
      <w:r>
        <w:rPr>
          <w:rFonts w:ascii="宋体" w:hAnsi="宋体"/>
          <w:sz w:val="28"/>
          <w:szCs w:val="28"/>
        </w:rPr>
        <w:t>2</w:t>
      </w:r>
      <w:r>
        <w:rPr>
          <w:rFonts w:ascii="宋体" w:hAnsi="宋体" w:hint="eastAsia"/>
          <w:sz w:val="28"/>
          <w:szCs w:val="28"/>
        </w:rPr>
        <w:t>、保证金：人民币伍仟元整（现金），报名时用信封装好，信封上加盖投标单位的公章，交给工作人员当面清点，定标后中标公司保证金转为履约保证金；未中标的投标人，待开标会结束后退还；</w:t>
      </w:r>
    </w:p>
    <w:p w:rsidR="00D223B4" w:rsidRDefault="00697549" w:rsidP="00D63A27">
      <w:pPr>
        <w:spacing w:line="500" w:lineRule="exact"/>
        <w:ind w:firstLineChars="200" w:firstLine="560"/>
        <w:jc w:val="left"/>
        <w:rPr>
          <w:rFonts w:ascii="宋体" w:hAnsi="宋体"/>
          <w:sz w:val="28"/>
          <w:szCs w:val="28"/>
        </w:rPr>
      </w:pPr>
      <w:r>
        <w:rPr>
          <w:rFonts w:ascii="宋体" w:hAnsi="宋体"/>
          <w:sz w:val="28"/>
          <w:szCs w:val="28"/>
        </w:rPr>
        <w:t>3</w:t>
      </w:r>
      <w:r>
        <w:rPr>
          <w:rFonts w:ascii="宋体" w:hAnsi="宋体" w:hint="eastAsia"/>
          <w:sz w:val="28"/>
          <w:szCs w:val="28"/>
        </w:rPr>
        <w:t>、开标时间：开标会定于</w:t>
      </w:r>
      <w:r>
        <w:rPr>
          <w:rFonts w:ascii="宋体" w:hAnsi="宋体"/>
          <w:sz w:val="28"/>
          <w:szCs w:val="28"/>
        </w:rPr>
        <w:t>202</w:t>
      </w:r>
      <w:r>
        <w:rPr>
          <w:rFonts w:ascii="宋体" w:hAnsi="宋体" w:hint="eastAsia"/>
          <w:sz w:val="28"/>
          <w:szCs w:val="28"/>
        </w:rPr>
        <w:t>1年7月</w:t>
      </w:r>
      <w:r w:rsidR="00D63A27">
        <w:rPr>
          <w:rFonts w:ascii="宋体" w:hAnsi="宋体" w:hint="eastAsia"/>
          <w:sz w:val="28"/>
          <w:szCs w:val="28"/>
        </w:rPr>
        <w:t>9</w:t>
      </w:r>
      <w:r>
        <w:rPr>
          <w:rFonts w:ascii="宋体" w:hAnsi="宋体" w:hint="eastAsia"/>
          <w:sz w:val="28"/>
          <w:szCs w:val="28"/>
        </w:rPr>
        <w:t>日上午10：00在广东梅雁吉祥水电股份有限公司一楼小会议室；</w:t>
      </w:r>
    </w:p>
    <w:p w:rsidR="00D223B4" w:rsidRPr="0030165B" w:rsidRDefault="00697549" w:rsidP="00D63A27">
      <w:pPr>
        <w:spacing w:line="500" w:lineRule="exact"/>
        <w:ind w:firstLineChars="200" w:firstLine="560"/>
        <w:jc w:val="left"/>
        <w:rPr>
          <w:rFonts w:ascii="宋体" w:hAnsi="宋体"/>
          <w:sz w:val="28"/>
          <w:szCs w:val="28"/>
        </w:rPr>
      </w:pPr>
      <w:r>
        <w:rPr>
          <w:rFonts w:ascii="宋体" w:hAnsi="宋体"/>
          <w:sz w:val="28"/>
          <w:szCs w:val="28"/>
        </w:rPr>
        <w:t>4</w:t>
      </w:r>
      <w:r>
        <w:rPr>
          <w:rFonts w:ascii="宋体" w:hAnsi="宋体" w:hint="eastAsia"/>
          <w:sz w:val="28"/>
          <w:szCs w:val="28"/>
        </w:rPr>
        <w:t>、投标人需按照附表一《梅州市梅雁矿业有限公</w:t>
      </w:r>
      <w:r w:rsidRPr="0030165B">
        <w:rPr>
          <w:rFonts w:ascii="宋体" w:hAnsi="宋体" w:hint="eastAsia"/>
          <w:sz w:val="28"/>
          <w:szCs w:val="28"/>
        </w:rPr>
        <w:t>司嵩溪锑银矿突发环境事件应急预案编制项目需求》完成本项目；</w:t>
      </w:r>
    </w:p>
    <w:p w:rsidR="00D223B4" w:rsidRPr="0030165B" w:rsidRDefault="00697549" w:rsidP="00D63A27">
      <w:pPr>
        <w:spacing w:line="500" w:lineRule="exact"/>
        <w:ind w:firstLineChars="200" w:firstLine="560"/>
        <w:jc w:val="left"/>
        <w:rPr>
          <w:rFonts w:ascii="宋体" w:hAnsi="宋体"/>
          <w:sz w:val="28"/>
          <w:szCs w:val="28"/>
        </w:rPr>
      </w:pPr>
      <w:r w:rsidRPr="0030165B">
        <w:rPr>
          <w:rFonts w:ascii="宋体" w:hAnsi="宋体"/>
          <w:sz w:val="28"/>
          <w:szCs w:val="28"/>
        </w:rPr>
        <w:t>5</w:t>
      </w:r>
      <w:r w:rsidRPr="0030165B">
        <w:rPr>
          <w:rFonts w:ascii="宋体" w:hAnsi="宋体" w:hint="eastAsia"/>
          <w:sz w:val="28"/>
          <w:szCs w:val="28"/>
        </w:rPr>
        <w:t>、投标人投标报价按附表二《梅州市梅雁矿业有限公司嵩溪锑银矿突发环境事件应急预案编制项目报价表》填报，投标总价的最高限价为￥6万元（不含税），投标总价（不含税）低于最高限价方为有效报价；</w:t>
      </w:r>
    </w:p>
    <w:p w:rsidR="00D223B4" w:rsidRDefault="00697549" w:rsidP="00D63A27">
      <w:pPr>
        <w:spacing w:line="500" w:lineRule="exact"/>
        <w:ind w:firstLineChars="200" w:firstLine="560"/>
        <w:rPr>
          <w:rFonts w:ascii="宋体" w:hAnsi="宋体"/>
          <w:sz w:val="28"/>
          <w:szCs w:val="28"/>
        </w:rPr>
      </w:pPr>
      <w:r>
        <w:rPr>
          <w:rFonts w:ascii="宋体" w:hAnsi="宋体" w:hint="eastAsia"/>
          <w:sz w:val="28"/>
          <w:szCs w:val="28"/>
        </w:rPr>
        <w:t>6、投标单位按照附表二的报价表（须填写《投标报价表》和《报价明细表》）填报好后，投标报名资料与报价表（《投标报价表》和《报价明细表》）应分开用信封密封并加盖公章后交送招标工作人员；</w:t>
      </w:r>
    </w:p>
    <w:p w:rsidR="00D223B4" w:rsidRDefault="00697549" w:rsidP="00D63A27">
      <w:pPr>
        <w:spacing w:line="500" w:lineRule="exact"/>
        <w:ind w:firstLineChars="200" w:firstLine="560"/>
        <w:rPr>
          <w:rFonts w:ascii="宋体" w:hAnsi="宋体"/>
          <w:sz w:val="28"/>
          <w:szCs w:val="28"/>
        </w:rPr>
      </w:pPr>
      <w:r>
        <w:rPr>
          <w:rFonts w:ascii="宋体" w:hAnsi="宋体" w:hint="eastAsia"/>
          <w:sz w:val="28"/>
          <w:szCs w:val="28"/>
        </w:rPr>
        <w:t>7、投标单位未被列入“信用中国”网站(www.creditchina.gov.cn)“记录失信被执行人或重大税收违法案件当事人名单或政府采购严重违法失信行为”记</w:t>
      </w:r>
      <w:r>
        <w:rPr>
          <w:rFonts w:ascii="宋体" w:hAnsi="宋体" w:hint="eastAsia"/>
          <w:sz w:val="28"/>
          <w:szCs w:val="28"/>
        </w:rPr>
        <w:lastRenderedPageBreak/>
        <w:t>录名单；（以投标截止日前三天在“信用中国”网站（www.creditchina.gov.cn）</w:t>
      </w:r>
      <w:r w:rsidR="00A81118">
        <w:rPr>
          <w:rFonts w:ascii="宋体" w:hAnsi="宋体" w:hint="eastAsia"/>
          <w:sz w:val="28"/>
          <w:szCs w:val="28"/>
        </w:rPr>
        <w:t>查询结果为准，下载信用信息打印并加盖公章，例图详情请看附表三）；</w:t>
      </w:r>
    </w:p>
    <w:p w:rsidR="00A81118" w:rsidRPr="00A81118" w:rsidRDefault="00A81118" w:rsidP="00D63A27">
      <w:pPr>
        <w:spacing w:line="500" w:lineRule="exact"/>
        <w:ind w:firstLineChars="200" w:firstLine="560"/>
        <w:rPr>
          <w:rFonts w:ascii="宋体" w:hAnsi="宋体"/>
          <w:sz w:val="28"/>
          <w:szCs w:val="28"/>
        </w:rPr>
      </w:pPr>
      <w:r>
        <w:rPr>
          <w:rFonts w:ascii="宋体" w:hAnsi="宋体" w:hint="eastAsia"/>
          <w:sz w:val="28"/>
          <w:szCs w:val="28"/>
        </w:rPr>
        <w:t>8、投标人应符合政府防疫政策要求，参加开标会议时应出示粤康码显示结果为绿码（</w:t>
      </w:r>
      <w:r w:rsidRPr="00541E39">
        <w:rPr>
          <w:rFonts w:ascii="宋体" w:hAnsi="宋体" w:cstheme="minorBidi"/>
          <w:sz w:val="28"/>
          <w:szCs w:val="28"/>
        </w:rPr>
        <w:t>广州、佛山、深圳、东莞身份证或14天内有广州、深圳、佛山、东莞行程经历（到达或途经）</w:t>
      </w:r>
      <w:r>
        <w:rPr>
          <w:rFonts w:ascii="宋体" w:hAnsi="宋体" w:hint="eastAsia"/>
          <w:sz w:val="28"/>
          <w:szCs w:val="28"/>
        </w:rPr>
        <w:t>的投标人还应提供48小时内核酸检测阴性证明，如不提供则作无效标处理）。</w:t>
      </w:r>
    </w:p>
    <w:p w:rsidR="00D223B4" w:rsidRDefault="00697549">
      <w:pPr>
        <w:spacing w:line="560" w:lineRule="exact"/>
        <w:rPr>
          <w:b/>
          <w:sz w:val="28"/>
          <w:szCs w:val="28"/>
        </w:rPr>
      </w:pPr>
      <w:r>
        <w:rPr>
          <w:rFonts w:hint="eastAsia"/>
          <w:b/>
          <w:sz w:val="28"/>
          <w:szCs w:val="28"/>
        </w:rPr>
        <w:t>三、评审及定标方法：</w:t>
      </w:r>
    </w:p>
    <w:p w:rsidR="00D223B4" w:rsidRDefault="00D63A27">
      <w:pPr>
        <w:spacing w:line="560" w:lineRule="exact"/>
        <w:ind w:firstLineChars="200" w:firstLine="560"/>
        <w:rPr>
          <w:rFonts w:ascii="宋体" w:hAnsi="宋体"/>
          <w:sz w:val="28"/>
          <w:szCs w:val="28"/>
        </w:rPr>
      </w:pPr>
      <w:r>
        <w:rPr>
          <w:rFonts w:ascii="宋体" w:hAnsi="宋体" w:hint="eastAsia"/>
          <w:sz w:val="28"/>
          <w:szCs w:val="28"/>
        </w:rPr>
        <w:t>1、</w:t>
      </w:r>
      <w:r w:rsidR="00697549">
        <w:rPr>
          <w:rFonts w:ascii="宋体" w:hAnsi="宋体" w:hint="eastAsia"/>
          <w:sz w:val="28"/>
          <w:szCs w:val="28"/>
        </w:rPr>
        <w:t>本次邀请招标采用最低评标价法，投标人按照附表二《梅州市梅雁矿业有限公</w:t>
      </w:r>
      <w:r w:rsidR="00697549" w:rsidRPr="0030165B">
        <w:rPr>
          <w:rFonts w:ascii="宋体" w:hAnsi="宋体" w:hint="eastAsia"/>
          <w:sz w:val="28"/>
          <w:szCs w:val="28"/>
        </w:rPr>
        <w:t>司嵩溪锑银矿突发环境事件应急</w:t>
      </w:r>
      <w:r w:rsidR="00697549">
        <w:rPr>
          <w:rFonts w:ascii="宋体" w:hAnsi="宋体" w:hint="eastAsia"/>
          <w:sz w:val="28"/>
          <w:szCs w:val="28"/>
        </w:rPr>
        <w:t>预案编制项目报价表》填报，在满足招标文件实质性要求前提下，按不含税报价从低到高进行排序，最低报价（不含税）的投标人得分最高，以此类推，投标总价（不含税）最低者作为第一中标候选人，报价相同者，抽签决定中标候选人的排序。表中的报价，按照：各类单价报价×数量</w:t>
      </w:r>
      <w:r w:rsidR="00697549">
        <w:rPr>
          <w:rFonts w:ascii="宋体" w:hAnsi="宋体"/>
          <w:sz w:val="28"/>
          <w:szCs w:val="28"/>
        </w:rPr>
        <w:t>=</w:t>
      </w:r>
      <w:r w:rsidR="00697549">
        <w:rPr>
          <w:rFonts w:ascii="宋体" w:hAnsi="宋体" w:hint="eastAsia"/>
          <w:sz w:val="28"/>
          <w:szCs w:val="28"/>
        </w:rPr>
        <w:t>合计，按表中各项合计价相加得出的投标总价（不含税）进行比较，投标总价最低者为第一中标候选人。</w:t>
      </w:r>
    </w:p>
    <w:p w:rsidR="00D63A27" w:rsidRDefault="00D63A27" w:rsidP="00D63A27">
      <w:pPr>
        <w:spacing w:line="500" w:lineRule="exact"/>
        <w:ind w:firstLineChars="200" w:firstLine="560"/>
        <w:rPr>
          <w:rFonts w:ascii="宋体"/>
          <w:sz w:val="28"/>
          <w:szCs w:val="28"/>
        </w:rPr>
      </w:pPr>
      <w:r>
        <w:rPr>
          <w:rFonts w:ascii="宋体" w:hAnsi="宋体"/>
          <w:sz w:val="28"/>
          <w:szCs w:val="28"/>
        </w:rPr>
        <w:t>2</w:t>
      </w:r>
      <w:r>
        <w:rPr>
          <w:rFonts w:ascii="宋体" w:hAnsi="宋体" w:hint="eastAsia"/>
          <w:sz w:val="28"/>
          <w:szCs w:val="28"/>
        </w:rPr>
        <w:t>、鉴于本项目时间要求紧迫，在开标及评标过程中，如若有效标不足三个，评标委员会将在有效标中进行比价或谈判。</w:t>
      </w:r>
    </w:p>
    <w:p w:rsidR="00D223B4" w:rsidRDefault="00697549">
      <w:pPr>
        <w:spacing w:line="560" w:lineRule="exact"/>
        <w:rPr>
          <w:rFonts w:ascii="宋体"/>
          <w:b/>
          <w:sz w:val="28"/>
          <w:szCs w:val="28"/>
        </w:rPr>
      </w:pPr>
      <w:r>
        <w:rPr>
          <w:rFonts w:ascii="宋体" w:hAnsi="宋体" w:hint="eastAsia"/>
          <w:b/>
          <w:sz w:val="28"/>
          <w:szCs w:val="28"/>
        </w:rPr>
        <w:t>四、合同签订及工期：</w:t>
      </w:r>
    </w:p>
    <w:p w:rsidR="00D223B4" w:rsidRDefault="00697549">
      <w:pPr>
        <w:spacing w:line="560" w:lineRule="exact"/>
        <w:ind w:firstLineChars="200" w:firstLine="560"/>
        <w:jc w:val="left"/>
        <w:rPr>
          <w:rFonts w:ascii="宋体"/>
          <w:sz w:val="28"/>
          <w:szCs w:val="28"/>
        </w:rPr>
      </w:pPr>
      <w:r>
        <w:rPr>
          <w:rFonts w:ascii="宋体" w:hAnsi="宋体"/>
          <w:sz w:val="28"/>
          <w:szCs w:val="28"/>
        </w:rPr>
        <w:t>1</w:t>
      </w:r>
      <w:r>
        <w:rPr>
          <w:rFonts w:ascii="宋体" w:hAnsi="宋体" w:hint="eastAsia"/>
          <w:sz w:val="28"/>
          <w:szCs w:val="28"/>
        </w:rPr>
        <w:t>、定标后，中标单位</w:t>
      </w:r>
      <w:r>
        <w:rPr>
          <w:rFonts w:ascii="宋体" w:hAnsi="宋体"/>
          <w:sz w:val="28"/>
          <w:szCs w:val="28"/>
        </w:rPr>
        <w:t>5</w:t>
      </w:r>
      <w:r>
        <w:rPr>
          <w:rFonts w:ascii="宋体" w:hAnsi="宋体" w:hint="eastAsia"/>
          <w:sz w:val="28"/>
          <w:szCs w:val="28"/>
        </w:rPr>
        <w:t>个工作日内与招标单位签订合同；</w:t>
      </w:r>
    </w:p>
    <w:p w:rsidR="00D223B4" w:rsidRDefault="00697549">
      <w:pPr>
        <w:spacing w:line="560" w:lineRule="exact"/>
        <w:ind w:firstLineChars="200" w:firstLine="560"/>
        <w:jc w:val="left"/>
        <w:rPr>
          <w:rFonts w:ascii="宋体" w:hAnsi="宋体"/>
          <w:sz w:val="28"/>
          <w:szCs w:val="28"/>
        </w:rPr>
      </w:pPr>
      <w:r>
        <w:rPr>
          <w:rFonts w:ascii="宋体" w:hAnsi="宋体"/>
          <w:sz w:val="28"/>
          <w:szCs w:val="28"/>
        </w:rPr>
        <w:t>2</w:t>
      </w:r>
      <w:r>
        <w:rPr>
          <w:rFonts w:ascii="宋体" w:hAnsi="宋体" w:hint="eastAsia"/>
          <w:sz w:val="28"/>
          <w:szCs w:val="28"/>
        </w:rPr>
        <w:t>、合同工期：签订合同后，45日内完工。</w:t>
      </w:r>
    </w:p>
    <w:p w:rsidR="00D223B4" w:rsidRDefault="00697549">
      <w:pPr>
        <w:spacing w:line="560" w:lineRule="exact"/>
        <w:jc w:val="left"/>
        <w:rPr>
          <w:rFonts w:ascii="宋体"/>
          <w:b/>
          <w:sz w:val="28"/>
          <w:szCs w:val="28"/>
        </w:rPr>
      </w:pPr>
      <w:r>
        <w:rPr>
          <w:rFonts w:ascii="宋体" w:hAnsi="宋体" w:hint="eastAsia"/>
          <w:b/>
          <w:sz w:val="28"/>
          <w:szCs w:val="28"/>
        </w:rPr>
        <w:t>五、合同费用支付及结算：</w:t>
      </w:r>
    </w:p>
    <w:p w:rsidR="00D223B4" w:rsidRDefault="00697549">
      <w:pPr>
        <w:spacing w:line="560" w:lineRule="exact"/>
        <w:ind w:firstLineChars="200" w:firstLine="560"/>
        <w:jc w:val="left"/>
        <w:rPr>
          <w:rFonts w:ascii="宋体"/>
          <w:sz w:val="28"/>
          <w:szCs w:val="28"/>
        </w:rPr>
      </w:pPr>
      <w:r>
        <w:rPr>
          <w:rFonts w:ascii="宋体" w:hAnsi="宋体"/>
          <w:sz w:val="28"/>
          <w:szCs w:val="28"/>
        </w:rPr>
        <w:t>1、</w:t>
      </w:r>
      <w:r>
        <w:rPr>
          <w:rFonts w:ascii="宋体" w:hAnsi="宋体" w:hint="eastAsia"/>
          <w:sz w:val="28"/>
          <w:szCs w:val="28"/>
        </w:rPr>
        <w:t>合同签订后</w:t>
      </w:r>
      <w:r>
        <w:rPr>
          <w:rFonts w:ascii="宋体" w:hAnsi="宋体"/>
          <w:sz w:val="28"/>
          <w:szCs w:val="28"/>
        </w:rPr>
        <w:t>10</w:t>
      </w:r>
      <w:r>
        <w:rPr>
          <w:rFonts w:ascii="宋体" w:hAnsi="宋体" w:hint="eastAsia"/>
          <w:sz w:val="28"/>
          <w:szCs w:val="28"/>
        </w:rPr>
        <w:t>个工作日内预付</w:t>
      </w:r>
      <w:r>
        <w:rPr>
          <w:rFonts w:ascii="宋体" w:hAnsi="宋体"/>
          <w:sz w:val="28"/>
          <w:szCs w:val="28"/>
        </w:rPr>
        <w:t>30%</w:t>
      </w:r>
      <w:r>
        <w:rPr>
          <w:rFonts w:ascii="宋体" w:hAnsi="宋体" w:hint="eastAsia"/>
          <w:sz w:val="28"/>
          <w:szCs w:val="28"/>
        </w:rPr>
        <w:t>的合同款；</w:t>
      </w:r>
    </w:p>
    <w:p w:rsidR="00D223B4" w:rsidRDefault="00697549" w:rsidP="008A43AE">
      <w:pPr>
        <w:spacing w:line="560" w:lineRule="exact"/>
        <w:ind w:firstLineChars="200" w:firstLine="560"/>
        <w:jc w:val="left"/>
        <w:rPr>
          <w:rFonts w:ascii="宋体" w:hAnsi="宋体"/>
          <w:sz w:val="28"/>
          <w:szCs w:val="28"/>
        </w:rPr>
      </w:pPr>
      <w:r>
        <w:rPr>
          <w:rFonts w:ascii="宋体" w:hAnsi="宋体"/>
          <w:sz w:val="28"/>
          <w:szCs w:val="28"/>
        </w:rPr>
        <w:t>2、</w:t>
      </w:r>
      <w:r>
        <w:rPr>
          <w:rFonts w:ascii="宋体" w:hAnsi="宋体" w:hint="eastAsia"/>
          <w:sz w:val="28"/>
          <w:szCs w:val="28"/>
        </w:rPr>
        <w:t>应急预案编制并取得备案证后</w:t>
      </w:r>
      <w:r>
        <w:rPr>
          <w:rFonts w:ascii="宋体" w:hAnsi="宋体"/>
          <w:sz w:val="28"/>
          <w:szCs w:val="28"/>
        </w:rPr>
        <w:t>10</w:t>
      </w:r>
      <w:r>
        <w:rPr>
          <w:rFonts w:ascii="宋体" w:hAnsi="宋体" w:hint="eastAsia"/>
          <w:sz w:val="28"/>
          <w:szCs w:val="28"/>
        </w:rPr>
        <w:t>个工作日内支付合同结算款至100</w:t>
      </w:r>
      <w:r>
        <w:rPr>
          <w:rFonts w:ascii="宋体" w:hAnsi="宋体"/>
          <w:sz w:val="28"/>
          <w:szCs w:val="28"/>
        </w:rPr>
        <w:t>%</w:t>
      </w:r>
      <w:r>
        <w:rPr>
          <w:rFonts w:ascii="宋体" w:hAnsi="宋体" w:hint="eastAsia"/>
          <w:sz w:val="28"/>
          <w:szCs w:val="28"/>
        </w:rPr>
        <w:t>及履约保证金；</w:t>
      </w:r>
    </w:p>
    <w:p w:rsidR="00D63A27" w:rsidRPr="008A43AE" w:rsidRDefault="00D63A27" w:rsidP="008A43AE">
      <w:pPr>
        <w:spacing w:line="560" w:lineRule="exact"/>
        <w:ind w:firstLineChars="200" w:firstLine="560"/>
        <w:jc w:val="left"/>
        <w:rPr>
          <w:rFonts w:ascii="宋体"/>
          <w:sz w:val="28"/>
          <w:szCs w:val="28"/>
        </w:rPr>
      </w:pPr>
    </w:p>
    <w:p w:rsidR="00D223B4" w:rsidRDefault="00697549">
      <w:pPr>
        <w:spacing w:line="560" w:lineRule="exact"/>
        <w:jc w:val="center"/>
        <w:rPr>
          <w:rFonts w:ascii="宋体"/>
          <w:sz w:val="28"/>
          <w:szCs w:val="28"/>
        </w:rPr>
      </w:pPr>
      <w:r>
        <w:rPr>
          <w:sz w:val="28"/>
          <w:szCs w:val="28"/>
        </w:rPr>
        <w:t xml:space="preserve">                                               </w:t>
      </w:r>
      <w:r>
        <w:rPr>
          <w:sz w:val="28"/>
          <w:szCs w:val="28"/>
        </w:rPr>
        <w:t>梅州市梅雁矿业有限公司</w:t>
      </w:r>
    </w:p>
    <w:p w:rsidR="00D223B4" w:rsidRDefault="00697549">
      <w:pPr>
        <w:spacing w:line="560" w:lineRule="exact"/>
        <w:ind w:left="2800" w:right="560" w:hangingChars="1000" w:hanging="2800"/>
        <w:jc w:val="right"/>
        <w:rPr>
          <w:rFonts w:ascii="宋体"/>
          <w:sz w:val="28"/>
          <w:szCs w:val="28"/>
        </w:rPr>
      </w:pPr>
      <w:r>
        <w:rPr>
          <w:rFonts w:ascii="宋体" w:hAnsi="宋体"/>
          <w:sz w:val="28"/>
          <w:szCs w:val="28"/>
        </w:rPr>
        <w:t xml:space="preserve">                                                   202</w:t>
      </w:r>
      <w:r>
        <w:rPr>
          <w:rFonts w:ascii="宋体" w:hAnsi="宋体" w:hint="eastAsia"/>
          <w:sz w:val="28"/>
          <w:szCs w:val="28"/>
        </w:rPr>
        <w:t>1年</w:t>
      </w:r>
      <w:r w:rsidR="00F05D3C">
        <w:rPr>
          <w:rFonts w:ascii="宋体" w:hAnsi="宋体" w:hint="eastAsia"/>
          <w:sz w:val="28"/>
          <w:szCs w:val="28"/>
        </w:rPr>
        <w:t>7</w:t>
      </w:r>
      <w:r>
        <w:rPr>
          <w:rFonts w:ascii="宋体" w:hAnsi="宋体" w:hint="eastAsia"/>
          <w:sz w:val="28"/>
          <w:szCs w:val="28"/>
        </w:rPr>
        <w:t>月</w:t>
      </w:r>
      <w:r w:rsidR="00F05D3C">
        <w:rPr>
          <w:rFonts w:ascii="宋体" w:hAnsi="宋体" w:hint="eastAsia"/>
          <w:sz w:val="28"/>
          <w:szCs w:val="28"/>
        </w:rPr>
        <w:t>1</w:t>
      </w:r>
      <w:r>
        <w:rPr>
          <w:rFonts w:ascii="宋体" w:hAnsi="宋体" w:hint="eastAsia"/>
          <w:sz w:val="28"/>
          <w:szCs w:val="28"/>
        </w:rPr>
        <w:t>日</w:t>
      </w:r>
      <w:r>
        <w:rPr>
          <w:rFonts w:ascii="宋体" w:hAnsi="宋体"/>
          <w:sz w:val="28"/>
          <w:szCs w:val="28"/>
        </w:rPr>
        <w:t xml:space="preserve">                                                                        </w:t>
      </w:r>
      <w:r>
        <w:rPr>
          <w:sz w:val="28"/>
          <w:szCs w:val="28"/>
        </w:rPr>
        <w:t xml:space="preserve">                                         </w:t>
      </w:r>
      <w:r>
        <w:rPr>
          <w:rFonts w:ascii="宋体"/>
          <w:sz w:val="28"/>
          <w:szCs w:val="28"/>
        </w:rPr>
        <w:br w:type="page"/>
      </w:r>
    </w:p>
    <w:p w:rsidR="00D223B4" w:rsidRDefault="00697549">
      <w:pPr>
        <w:rPr>
          <w:b/>
          <w:sz w:val="30"/>
          <w:szCs w:val="30"/>
        </w:rPr>
      </w:pPr>
      <w:r>
        <w:rPr>
          <w:rFonts w:hint="eastAsia"/>
          <w:b/>
          <w:sz w:val="30"/>
          <w:szCs w:val="30"/>
        </w:rPr>
        <w:lastRenderedPageBreak/>
        <w:t>附表一：梅州市梅雁矿业有限</w:t>
      </w:r>
      <w:r w:rsidRPr="0030165B">
        <w:rPr>
          <w:rFonts w:hint="eastAsia"/>
          <w:b/>
          <w:sz w:val="30"/>
          <w:szCs w:val="30"/>
        </w:rPr>
        <w:t>公司嵩溪锑银矿突发环境事件应急</w:t>
      </w:r>
      <w:r>
        <w:rPr>
          <w:rFonts w:hint="eastAsia"/>
          <w:b/>
          <w:sz w:val="30"/>
          <w:szCs w:val="30"/>
        </w:rPr>
        <w:t>预案编制项目需求：</w:t>
      </w:r>
    </w:p>
    <w:p w:rsidR="00D223B4" w:rsidRDefault="00697549">
      <w:pPr>
        <w:spacing w:line="360" w:lineRule="auto"/>
        <w:rPr>
          <w:rFonts w:ascii="宋体" w:hAnsi="宋体"/>
          <w:b/>
          <w:sz w:val="24"/>
          <w:szCs w:val="24"/>
        </w:rPr>
      </w:pPr>
      <w:r>
        <w:rPr>
          <w:rFonts w:ascii="宋体" w:hAnsi="宋体" w:hint="eastAsia"/>
          <w:b/>
          <w:sz w:val="24"/>
          <w:szCs w:val="24"/>
        </w:rPr>
        <w:t>（一）、需求范围</w:t>
      </w:r>
    </w:p>
    <w:p w:rsidR="00D223B4" w:rsidRDefault="00697549">
      <w:pPr>
        <w:spacing w:line="360" w:lineRule="auto"/>
        <w:ind w:firstLineChars="300" w:firstLine="720"/>
        <w:rPr>
          <w:rFonts w:ascii="宋体" w:hAnsi="宋体"/>
          <w:sz w:val="24"/>
          <w:szCs w:val="24"/>
        </w:rPr>
      </w:pPr>
      <w:r>
        <w:rPr>
          <w:rFonts w:ascii="宋体" w:hAnsi="宋体" w:hint="eastAsia"/>
          <w:sz w:val="24"/>
          <w:szCs w:val="24"/>
        </w:rPr>
        <w:t>编制矿山突发环境事故应急预案，并领取备案证。</w:t>
      </w:r>
    </w:p>
    <w:p w:rsidR="00D223B4" w:rsidRDefault="00697549">
      <w:pPr>
        <w:spacing w:line="360" w:lineRule="auto"/>
        <w:rPr>
          <w:rFonts w:ascii="宋体" w:hAnsi="宋体"/>
          <w:b/>
          <w:sz w:val="24"/>
          <w:szCs w:val="24"/>
        </w:rPr>
      </w:pPr>
      <w:r>
        <w:rPr>
          <w:rFonts w:ascii="宋体" w:hAnsi="宋体" w:hint="eastAsia"/>
          <w:b/>
          <w:sz w:val="24"/>
          <w:szCs w:val="24"/>
        </w:rPr>
        <w:t>（二）、具体项目要求</w:t>
      </w:r>
    </w:p>
    <w:p w:rsidR="00D223B4" w:rsidRDefault="00697549">
      <w:pPr>
        <w:spacing w:line="360" w:lineRule="auto"/>
        <w:ind w:firstLineChars="200" w:firstLine="482"/>
        <w:rPr>
          <w:rFonts w:ascii="宋体" w:hAnsi="宋体"/>
          <w:b/>
          <w:sz w:val="24"/>
          <w:szCs w:val="24"/>
        </w:rPr>
      </w:pPr>
      <w:r>
        <w:rPr>
          <w:rFonts w:ascii="宋体" w:hAnsi="宋体" w:hint="eastAsia"/>
          <w:b/>
          <w:sz w:val="24"/>
          <w:szCs w:val="24"/>
        </w:rPr>
        <w:t>◆编制矿山突发环境事故应急预案，并领取备案证</w:t>
      </w:r>
    </w:p>
    <w:p w:rsidR="00D223B4" w:rsidRDefault="00697549">
      <w:pPr>
        <w:spacing w:line="360" w:lineRule="auto"/>
        <w:ind w:firstLineChars="200" w:firstLine="480"/>
        <w:rPr>
          <w:rFonts w:ascii="宋体" w:hAnsi="宋体"/>
          <w:sz w:val="24"/>
          <w:szCs w:val="24"/>
        </w:rPr>
      </w:pPr>
      <w:r>
        <w:rPr>
          <w:rFonts w:ascii="宋体" w:hAnsi="宋体"/>
          <w:sz w:val="24"/>
          <w:szCs w:val="24"/>
        </w:rPr>
        <w:t>（</w:t>
      </w:r>
      <w:r>
        <w:rPr>
          <w:rFonts w:ascii="宋体" w:hAnsi="宋体" w:hint="eastAsia"/>
          <w:sz w:val="24"/>
          <w:szCs w:val="24"/>
        </w:rPr>
        <w:t>1</w:t>
      </w:r>
      <w:r>
        <w:rPr>
          <w:rFonts w:ascii="宋体" w:hAnsi="宋体"/>
          <w:sz w:val="24"/>
          <w:szCs w:val="24"/>
        </w:rPr>
        <w:t>）</w:t>
      </w:r>
      <w:r>
        <w:rPr>
          <w:rFonts w:ascii="宋体" w:hAnsi="宋体" w:hint="eastAsia"/>
          <w:sz w:val="24"/>
          <w:szCs w:val="24"/>
        </w:rPr>
        <w:t>应急预案编制</w:t>
      </w:r>
    </w:p>
    <w:p w:rsidR="00D223B4" w:rsidRDefault="00697549">
      <w:pPr>
        <w:spacing w:line="360" w:lineRule="auto"/>
        <w:ind w:firstLineChars="200" w:firstLine="480"/>
        <w:rPr>
          <w:rFonts w:ascii="宋体" w:hAnsi="宋体"/>
          <w:sz w:val="24"/>
          <w:szCs w:val="24"/>
        </w:rPr>
      </w:pPr>
      <w:r>
        <w:rPr>
          <w:rFonts w:ascii="宋体" w:hAnsi="宋体" w:hint="eastAsia"/>
          <w:sz w:val="24"/>
          <w:szCs w:val="24"/>
        </w:rPr>
        <w:t>突发环境事件应急预案的编制程序、预案内容、预案评估等内容需符合国家环境保护行业标准规范和地方环境保护行政主管部门的要求。</w:t>
      </w:r>
    </w:p>
    <w:p w:rsidR="00D223B4" w:rsidRDefault="00697549">
      <w:pPr>
        <w:spacing w:line="360" w:lineRule="auto"/>
        <w:ind w:firstLineChars="200" w:firstLine="480"/>
        <w:rPr>
          <w:rFonts w:ascii="宋体" w:hAnsi="宋体"/>
          <w:sz w:val="24"/>
          <w:szCs w:val="24"/>
        </w:rPr>
      </w:pPr>
      <w:r>
        <w:rPr>
          <w:rFonts w:ascii="宋体" w:hAnsi="宋体" w:hint="eastAsia"/>
          <w:sz w:val="24"/>
          <w:szCs w:val="24"/>
        </w:rPr>
        <w:t>应急预案编制中，投标人需组织开展资料准备、调研方案制定、调研安排部署、实地调研、预案编制和修改、预案征求意见、预案评估论证、预案报批等内容。</w:t>
      </w:r>
    </w:p>
    <w:p w:rsidR="00D223B4" w:rsidRDefault="00697549">
      <w:pPr>
        <w:spacing w:line="360" w:lineRule="auto"/>
        <w:ind w:firstLineChars="200" w:firstLine="480"/>
        <w:rPr>
          <w:rFonts w:ascii="宋体" w:hAnsi="宋体"/>
          <w:sz w:val="24"/>
          <w:szCs w:val="24"/>
        </w:rPr>
      </w:pPr>
      <w:r>
        <w:rPr>
          <w:rFonts w:ascii="宋体" w:hAnsi="宋体" w:hint="eastAsia"/>
          <w:sz w:val="24"/>
          <w:szCs w:val="24"/>
        </w:rPr>
        <w:t>（2）应急资源调查和风险评估</w:t>
      </w:r>
    </w:p>
    <w:p w:rsidR="00D223B4" w:rsidRDefault="00697549">
      <w:pPr>
        <w:spacing w:line="360" w:lineRule="auto"/>
        <w:ind w:firstLineChars="200" w:firstLine="456"/>
        <w:rPr>
          <w:rFonts w:ascii="宋体" w:hAnsi="宋体"/>
          <w:spacing w:val="-6"/>
          <w:sz w:val="24"/>
          <w:szCs w:val="24"/>
        </w:rPr>
      </w:pPr>
      <w:r>
        <w:rPr>
          <w:rFonts w:ascii="宋体" w:hAnsi="宋体" w:hint="eastAsia"/>
          <w:spacing w:val="-6"/>
          <w:sz w:val="24"/>
          <w:szCs w:val="24"/>
        </w:rPr>
        <w:t>环境应急资源调查内容、调查程序、调查报告等内容和突发环境事件风险评估程序、评估方法、报告编制等内容需符合国家环境保护行业标准规范和地方环境保护行政主管部门的要求。</w:t>
      </w:r>
    </w:p>
    <w:p w:rsidR="00D223B4" w:rsidRDefault="00697549">
      <w:pPr>
        <w:spacing w:line="360" w:lineRule="auto"/>
        <w:ind w:firstLineChars="200" w:firstLine="480"/>
        <w:rPr>
          <w:rFonts w:ascii="宋体" w:hAnsi="宋体"/>
          <w:sz w:val="24"/>
          <w:szCs w:val="24"/>
        </w:rPr>
      </w:pPr>
      <w:r>
        <w:rPr>
          <w:rFonts w:ascii="宋体" w:hAnsi="宋体" w:hint="eastAsia"/>
          <w:sz w:val="24"/>
          <w:szCs w:val="24"/>
        </w:rPr>
        <w:t>风险评估和应急资源调查中，投标人需组织开展资料准备、调查方案制定、调查安排部署、实地调查、数据分析审核、模型构建、报告编写和修改、报告评估和论证、报告报批等内容。</w:t>
      </w:r>
    </w:p>
    <w:p w:rsidR="00D223B4" w:rsidRDefault="00697549">
      <w:pPr>
        <w:spacing w:line="360" w:lineRule="auto"/>
        <w:ind w:firstLineChars="200" w:firstLine="480"/>
        <w:rPr>
          <w:rFonts w:ascii="宋体"/>
          <w:sz w:val="24"/>
          <w:szCs w:val="24"/>
        </w:rPr>
      </w:pPr>
      <w:r>
        <w:rPr>
          <w:rFonts w:ascii="宋体" w:hAnsi="宋体" w:hint="eastAsia"/>
          <w:sz w:val="24"/>
          <w:szCs w:val="24"/>
        </w:rPr>
        <w:t>（3）中标方应负责本项目的环境影响应急预案的编制技术文件，同时应急预案送审和备案办理全部由中标方去办理，</w:t>
      </w:r>
      <w:r>
        <w:rPr>
          <w:rFonts w:ascii="宋体" w:hint="eastAsia"/>
          <w:sz w:val="24"/>
          <w:szCs w:val="24"/>
        </w:rPr>
        <w:t>并</w:t>
      </w:r>
      <w:r>
        <w:rPr>
          <w:rFonts w:ascii="宋体" w:hAnsi="宋体" w:hint="eastAsia"/>
          <w:sz w:val="24"/>
          <w:szCs w:val="24"/>
        </w:rPr>
        <w:t>向甲方提交应急预案报告一式</w:t>
      </w:r>
      <w:r>
        <w:rPr>
          <w:rFonts w:ascii="宋体" w:hAnsi="宋体"/>
          <w:sz w:val="24"/>
          <w:szCs w:val="24"/>
        </w:rPr>
        <w:t>6</w:t>
      </w:r>
      <w:r>
        <w:rPr>
          <w:rFonts w:ascii="宋体" w:hAnsi="宋体" w:hint="eastAsia"/>
          <w:sz w:val="24"/>
          <w:szCs w:val="24"/>
        </w:rPr>
        <w:t>份；</w:t>
      </w:r>
    </w:p>
    <w:p w:rsidR="00D223B4" w:rsidRDefault="00697549">
      <w:pPr>
        <w:spacing w:line="360" w:lineRule="auto"/>
        <w:ind w:firstLineChars="200" w:firstLine="480"/>
        <w:rPr>
          <w:rFonts w:ascii="宋体" w:hAnsi="宋体"/>
          <w:sz w:val="24"/>
          <w:szCs w:val="24"/>
        </w:rPr>
      </w:pPr>
      <w:r>
        <w:rPr>
          <w:rFonts w:ascii="宋体" w:hAnsi="宋体" w:hint="eastAsia"/>
          <w:sz w:val="24"/>
          <w:szCs w:val="24"/>
        </w:rPr>
        <w:t>（4）环境影响应急预案报告书文件必须符合国家与地方环境保护法律法规的要求；</w:t>
      </w:r>
    </w:p>
    <w:p w:rsidR="00D223B4" w:rsidRDefault="00697549">
      <w:pPr>
        <w:spacing w:line="360" w:lineRule="auto"/>
        <w:rPr>
          <w:rFonts w:ascii="宋体" w:hAnsi="宋体"/>
          <w:b/>
          <w:sz w:val="24"/>
          <w:szCs w:val="24"/>
        </w:rPr>
      </w:pPr>
      <w:r>
        <w:rPr>
          <w:rFonts w:ascii="宋体" w:hAnsi="宋体" w:hint="eastAsia"/>
          <w:b/>
          <w:sz w:val="24"/>
          <w:szCs w:val="24"/>
        </w:rPr>
        <w:t>（三）、现场勘察招标方不统一安排现场勘踏，由投标方自行安排勘踏，费用自理；</w:t>
      </w:r>
    </w:p>
    <w:p w:rsidR="00D223B4" w:rsidRDefault="00697549">
      <w:pPr>
        <w:spacing w:line="360" w:lineRule="auto"/>
        <w:rPr>
          <w:rFonts w:ascii="宋体" w:hAnsi="宋体"/>
          <w:b/>
          <w:sz w:val="24"/>
          <w:szCs w:val="24"/>
        </w:rPr>
      </w:pPr>
      <w:r>
        <w:rPr>
          <w:rFonts w:ascii="宋体" w:hAnsi="宋体"/>
          <w:b/>
          <w:sz w:val="24"/>
          <w:szCs w:val="24"/>
        </w:rPr>
        <w:t>（四）、</w:t>
      </w:r>
      <w:r>
        <w:rPr>
          <w:rFonts w:ascii="宋体" w:hAnsi="宋体" w:hint="eastAsia"/>
          <w:b/>
          <w:sz w:val="24"/>
          <w:szCs w:val="24"/>
        </w:rPr>
        <w:t>现场勘察联系人：梁雄爽 13421017799</w:t>
      </w:r>
      <w:r>
        <w:rPr>
          <w:rFonts w:ascii="宋体" w:hAnsi="宋体"/>
          <w:b/>
          <w:sz w:val="24"/>
          <w:szCs w:val="24"/>
        </w:rPr>
        <w:t>。</w:t>
      </w:r>
    </w:p>
    <w:p w:rsidR="00D223B4" w:rsidRDefault="00D223B4">
      <w:pPr>
        <w:rPr>
          <w:rFonts w:ascii="宋体" w:hAnsi="宋体"/>
          <w:b/>
          <w:sz w:val="28"/>
          <w:szCs w:val="28"/>
        </w:rPr>
      </w:pPr>
    </w:p>
    <w:p w:rsidR="00D223B4" w:rsidRDefault="00D223B4">
      <w:pPr>
        <w:rPr>
          <w:rFonts w:ascii="宋体" w:hAnsi="宋体"/>
          <w:b/>
          <w:sz w:val="28"/>
          <w:szCs w:val="28"/>
        </w:rPr>
      </w:pPr>
    </w:p>
    <w:p w:rsidR="00D223B4" w:rsidRDefault="00D223B4">
      <w:pPr>
        <w:rPr>
          <w:rFonts w:ascii="宋体" w:hAnsi="宋体"/>
          <w:b/>
          <w:sz w:val="28"/>
          <w:szCs w:val="28"/>
        </w:rPr>
      </w:pPr>
    </w:p>
    <w:p w:rsidR="00D223B4" w:rsidRDefault="00D223B4">
      <w:pPr>
        <w:spacing w:line="360" w:lineRule="auto"/>
        <w:contextualSpacing/>
        <w:jc w:val="left"/>
        <w:rPr>
          <w:rFonts w:ascii="仿宋_GB2312" w:eastAsia="仿宋_GB2312" w:hAnsi="仿宋_GB2312" w:cs="仿宋_GB2312"/>
          <w:sz w:val="24"/>
          <w:lang w:val="zh-CN"/>
        </w:rPr>
      </w:pPr>
    </w:p>
    <w:p w:rsidR="00D223B4" w:rsidRDefault="00D223B4">
      <w:pPr>
        <w:spacing w:line="360" w:lineRule="auto"/>
        <w:contextualSpacing/>
        <w:jc w:val="left"/>
        <w:rPr>
          <w:rFonts w:ascii="仿宋_GB2312" w:eastAsia="仿宋_GB2312" w:hAnsi="仿宋_GB2312" w:cs="仿宋_GB2312"/>
          <w:sz w:val="24"/>
          <w:lang w:val="zh-CN"/>
        </w:rPr>
      </w:pPr>
    </w:p>
    <w:p w:rsidR="00D223B4" w:rsidRDefault="00D223B4">
      <w:pPr>
        <w:spacing w:line="360" w:lineRule="auto"/>
        <w:contextualSpacing/>
        <w:jc w:val="left"/>
        <w:rPr>
          <w:rFonts w:ascii="仿宋_GB2312" w:eastAsia="仿宋_GB2312" w:hAnsi="仿宋_GB2312" w:cs="仿宋_GB2312"/>
          <w:sz w:val="24"/>
          <w:lang w:val="zh-CN"/>
        </w:rPr>
      </w:pPr>
    </w:p>
    <w:p w:rsidR="00D223B4" w:rsidRDefault="00D223B4">
      <w:pPr>
        <w:spacing w:line="360" w:lineRule="auto"/>
        <w:contextualSpacing/>
        <w:jc w:val="left"/>
        <w:rPr>
          <w:rFonts w:ascii="仿宋_GB2312" w:eastAsia="仿宋_GB2312" w:hAnsi="仿宋_GB2312" w:cs="仿宋_GB2312"/>
          <w:sz w:val="24"/>
          <w:lang w:val="zh-CN"/>
        </w:rPr>
      </w:pPr>
    </w:p>
    <w:p w:rsidR="00D223B4" w:rsidRDefault="00D223B4">
      <w:pPr>
        <w:spacing w:line="360" w:lineRule="auto"/>
        <w:contextualSpacing/>
        <w:jc w:val="left"/>
        <w:rPr>
          <w:rFonts w:ascii="仿宋_GB2312" w:eastAsia="仿宋_GB2312" w:hAnsi="仿宋_GB2312" w:cs="仿宋_GB2312"/>
          <w:sz w:val="24"/>
          <w:lang w:val="zh-CN"/>
        </w:rPr>
      </w:pPr>
    </w:p>
    <w:p w:rsidR="00D223B4" w:rsidRDefault="00697549">
      <w:pPr>
        <w:rPr>
          <w:b/>
          <w:sz w:val="30"/>
          <w:szCs w:val="30"/>
        </w:rPr>
      </w:pPr>
      <w:r>
        <w:rPr>
          <w:rFonts w:hint="eastAsia"/>
          <w:b/>
          <w:sz w:val="30"/>
          <w:szCs w:val="30"/>
        </w:rPr>
        <w:lastRenderedPageBreak/>
        <w:t>附表二：梅州市梅雁矿业有限公</w:t>
      </w:r>
      <w:r w:rsidRPr="0030165B">
        <w:rPr>
          <w:rFonts w:hint="eastAsia"/>
          <w:b/>
          <w:sz w:val="30"/>
          <w:szCs w:val="30"/>
        </w:rPr>
        <w:t>司嵩溪锑银矿突发环境事件应</w:t>
      </w:r>
      <w:r>
        <w:rPr>
          <w:rFonts w:hint="eastAsia"/>
          <w:b/>
          <w:sz w:val="30"/>
          <w:szCs w:val="30"/>
        </w:rPr>
        <w:t>急预案编制项目报价表</w:t>
      </w:r>
    </w:p>
    <w:p w:rsidR="00D223B4" w:rsidRDefault="00697549">
      <w:pPr>
        <w:ind w:firstLineChars="3100" w:firstLine="8714"/>
        <w:rPr>
          <w:b/>
          <w:sz w:val="28"/>
          <w:szCs w:val="28"/>
        </w:rPr>
      </w:pPr>
      <w:r>
        <w:rPr>
          <w:rFonts w:hint="eastAsia"/>
          <w:b/>
          <w:sz w:val="28"/>
          <w:szCs w:val="28"/>
        </w:rPr>
        <w:t>单位：元</w:t>
      </w:r>
    </w:p>
    <w:p w:rsidR="00D223B4" w:rsidRDefault="00697549">
      <w:pPr>
        <w:jc w:val="center"/>
        <w:rPr>
          <w:b/>
          <w:sz w:val="28"/>
          <w:szCs w:val="28"/>
        </w:rPr>
      </w:pPr>
      <w:bookmarkStart w:id="0" w:name="_Toc23422138"/>
      <w:r>
        <w:rPr>
          <w:rFonts w:ascii="宋体" w:hAnsi="宋体" w:hint="eastAsia"/>
          <w:b/>
          <w:bCs/>
          <w:color w:val="000000"/>
          <w:sz w:val="28"/>
          <w:szCs w:val="28"/>
        </w:rPr>
        <w:t>一、投标报价表</w:t>
      </w:r>
      <w:bookmarkEnd w:id="0"/>
    </w:p>
    <w:tbl>
      <w:tblPr>
        <w:tblW w:w="0" w:type="auto"/>
        <w:jc w:val="center"/>
        <w:tblBorders>
          <w:top w:val="thinThickSmallGap" w:sz="24" w:space="0" w:color="auto"/>
          <w:left w:val="thinThickSmallGap" w:sz="24" w:space="0" w:color="auto"/>
          <w:bottom w:val="thickThinSmallGap" w:sz="24" w:space="0" w:color="auto"/>
          <w:right w:val="thickThinSmallGap" w:sz="24" w:space="0" w:color="auto"/>
          <w:insideH w:val="single" w:sz="12" w:space="0" w:color="auto"/>
          <w:insideV w:val="single" w:sz="12" w:space="0" w:color="auto"/>
        </w:tblBorders>
        <w:tblLook w:val="04A0" w:firstRow="1" w:lastRow="0" w:firstColumn="1" w:lastColumn="0" w:noHBand="0" w:noVBand="1"/>
      </w:tblPr>
      <w:tblGrid>
        <w:gridCol w:w="2977"/>
        <w:gridCol w:w="6066"/>
      </w:tblGrid>
      <w:tr w:rsidR="00D223B4">
        <w:trPr>
          <w:jc w:val="center"/>
        </w:trPr>
        <w:tc>
          <w:tcPr>
            <w:tcW w:w="2977" w:type="dxa"/>
            <w:vAlign w:val="center"/>
          </w:tcPr>
          <w:p w:rsidR="00D223B4" w:rsidRDefault="00697549">
            <w:pPr>
              <w:spacing w:line="276" w:lineRule="auto"/>
              <w:jc w:val="center"/>
              <w:rPr>
                <w:rFonts w:ascii="宋体" w:hAnsi="宋体"/>
                <w:b/>
                <w:bCs/>
                <w:color w:val="000000"/>
                <w:sz w:val="28"/>
                <w:szCs w:val="28"/>
              </w:rPr>
            </w:pPr>
            <w:r>
              <w:rPr>
                <w:rFonts w:ascii="宋体" w:hAnsi="宋体" w:hint="eastAsia"/>
                <w:b/>
                <w:bCs/>
                <w:color w:val="000000"/>
                <w:sz w:val="28"/>
                <w:szCs w:val="28"/>
              </w:rPr>
              <w:t>项目名称</w:t>
            </w:r>
          </w:p>
        </w:tc>
        <w:tc>
          <w:tcPr>
            <w:tcW w:w="6066" w:type="dxa"/>
            <w:vAlign w:val="center"/>
          </w:tcPr>
          <w:p w:rsidR="00D223B4" w:rsidRDefault="00697549">
            <w:pPr>
              <w:spacing w:line="276" w:lineRule="auto"/>
              <w:jc w:val="center"/>
              <w:rPr>
                <w:rFonts w:ascii="宋体" w:hAnsi="宋体"/>
                <w:b/>
                <w:bCs/>
                <w:color w:val="000000"/>
                <w:sz w:val="28"/>
                <w:szCs w:val="28"/>
              </w:rPr>
            </w:pPr>
            <w:r>
              <w:rPr>
                <w:rFonts w:ascii="宋体" w:hAnsi="宋体" w:hint="eastAsia"/>
                <w:b/>
                <w:bCs/>
                <w:color w:val="000000"/>
                <w:sz w:val="28"/>
                <w:szCs w:val="28"/>
              </w:rPr>
              <w:t>投标总价</w:t>
            </w:r>
          </w:p>
        </w:tc>
      </w:tr>
      <w:tr w:rsidR="00D223B4">
        <w:trPr>
          <w:jc w:val="center"/>
        </w:trPr>
        <w:tc>
          <w:tcPr>
            <w:tcW w:w="2977" w:type="dxa"/>
            <w:vAlign w:val="center"/>
          </w:tcPr>
          <w:p w:rsidR="00D223B4" w:rsidRDefault="00697549">
            <w:pPr>
              <w:spacing w:line="276" w:lineRule="auto"/>
              <w:jc w:val="center"/>
              <w:rPr>
                <w:rFonts w:ascii="宋体" w:hAnsi="宋体"/>
                <w:b/>
                <w:bCs/>
                <w:color w:val="000000"/>
                <w:sz w:val="28"/>
                <w:szCs w:val="28"/>
              </w:rPr>
            </w:pPr>
            <w:r>
              <w:rPr>
                <w:rFonts w:ascii="宋体" w:hAnsi="宋体" w:hint="eastAsia"/>
                <w:b/>
                <w:bCs/>
                <w:color w:val="000000"/>
                <w:sz w:val="28"/>
                <w:szCs w:val="28"/>
              </w:rPr>
              <w:t>投标总价（不含税）</w:t>
            </w:r>
          </w:p>
        </w:tc>
        <w:tc>
          <w:tcPr>
            <w:tcW w:w="6066" w:type="dxa"/>
            <w:vAlign w:val="center"/>
          </w:tcPr>
          <w:p w:rsidR="00D223B4" w:rsidRDefault="00D223B4">
            <w:pPr>
              <w:spacing w:line="276" w:lineRule="auto"/>
              <w:jc w:val="center"/>
              <w:rPr>
                <w:rFonts w:ascii="宋体" w:hAnsi="宋体"/>
                <w:b/>
                <w:bCs/>
                <w:color w:val="000000"/>
                <w:sz w:val="28"/>
                <w:szCs w:val="28"/>
              </w:rPr>
            </w:pPr>
          </w:p>
        </w:tc>
      </w:tr>
    </w:tbl>
    <w:p w:rsidR="00D223B4" w:rsidRDefault="00697549">
      <w:pPr>
        <w:spacing w:line="276" w:lineRule="auto"/>
        <w:rPr>
          <w:rFonts w:ascii="宋体"/>
          <w:b/>
          <w:bCs/>
          <w:color w:val="000000"/>
          <w:szCs w:val="21"/>
        </w:rPr>
      </w:pPr>
      <w:r>
        <w:rPr>
          <w:rFonts w:ascii="宋体" w:hAnsi="宋体" w:hint="eastAsia"/>
          <w:b/>
          <w:bCs/>
          <w:color w:val="000000"/>
          <w:szCs w:val="21"/>
        </w:rPr>
        <w:t>说明：</w:t>
      </w:r>
    </w:p>
    <w:p w:rsidR="00D223B4" w:rsidRDefault="00697549">
      <w:pPr>
        <w:spacing w:line="276" w:lineRule="auto"/>
        <w:rPr>
          <w:rFonts w:ascii="宋体"/>
          <w:b/>
          <w:color w:val="000000"/>
          <w:szCs w:val="21"/>
        </w:rPr>
      </w:pPr>
      <w:r>
        <w:rPr>
          <w:rFonts w:ascii="宋体" w:hAnsi="宋体"/>
          <w:b/>
          <w:bCs/>
          <w:color w:val="000000"/>
          <w:szCs w:val="21"/>
        </w:rPr>
        <w:t>1</w:t>
      </w:r>
      <w:r>
        <w:rPr>
          <w:rFonts w:ascii="宋体" w:hAnsi="宋体" w:hint="eastAsia"/>
          <w:b/>
          <w:bCs/>
          <w:color w:val="000000"/>
          <w:szCs w:val="21"/>
        </w:rPr>
        <w:t>、</w:t>
      </w:r>
      <w:r>
        <w:rPr>
          <w:rFonts w:ascii="宋体" w:hAnsi="宋体"/>
          <w:b/>
          <w:bCs/>
          <w:color w:val="000000"/>
          <w:szCs w:val="21"/>
        </w:rPr>
        <w:t xml:space="preserve"> </w:t>
      </w:r>
      <w:r>
        <w:rPr>
          <w:rFonts w:ascii="宋体" w:hAnsi="宋体" w:hint="eastAsia"/>
          <w:b/>
          <w:color w:val="000000"/>
          <w:szCs w:val="21"/>
        </w:rPr>
        <w:t>投标报价</w:t>
      </w:r>
      <w:r>
        <w:rPr>
          <w:rFonts w:ascii="宋体" w:hAnsi="宋体" w:hint="eastAsia"/>
          <w:b/>
          <w:szCs w:val="21"/>
        </w:rPr>
        <w:t>包括除税金外其他</w:t>
      </w:r>
      <w:r>
        <w:rPr>
          <w:rFonts w:ascii="宋体" w:hAnsi="宋体" w:hint="eastAsia"/>
          <w:b/>
          <w:color w:val="000000"/>
          <w:szCs w:val="21"/>
        </w:rPr>
        <w:t>所有费用。</w:t>
      </w:r>
    </w:p>
    <w:p w:rsidR="00D223B4" w:rsidRDefault="00697549">
      <w:pPr>
        <w:ind w:right="560"/>
        <w:rPr>
          <w:rFonts w:ascii="宋体"/>
          <w:sz w:val="28"/>
          <w:szCs w:val="28"/>
        </w:rPr>
      </w:pPr>
      <w:r>
        <w:rPr>
          <w:rFonts w:ascii="宋体" w:hAnsi="宋体"/>
          <w:b/>
        </w:rPr>
        <w:t>2</w:t>
      </w:r>
      <w:r>
        <w:rPr>
          <w:rFonts w:ascii="宋体" w:hAnsi="宋体" w:hint="eastAsia"/>
          <w:b/>
        </w:rPr>
        <w:t>、投标单位的投标报价超过最高限价6</w:t>
      </w:r>
      <w:r w:rsidR="005B10CF">
        <w:rPr>
          <w:rFonts w:ascii="宋体" w:hAnsi="宋体" w:hint="eastAsia"/>
          <w:b/>
        </w:rPr>
        <w:t>万</w:t>
      </w:r>
      <w:r>
        <w:rPr>
          <w:rFonts w:ascii="宋体" w:hAnsi="宋体" w:hint="eastAsia"/>
          <w:b/>
        </w:rPr>
        <w:t>元人民币（不含税），均视为无效投标。</w:t>
      </w:r>
    </w:p>
    <w:p w:rsidR="00D223B4" w:rsidRDefault="00D223B4">
      <w:pPr>
        <w:ind w:right="1680"/>
        <w:jc w:val="right"/>
        <w:rPr>
          <w:rFonts w:ascii="宋体"/>
          <w:sz w:val="28"/>
          <w:szCs w:val="28"/>
        </w:rPr>
      </w:pPr>
    </w:p>
    <w:p w:rsidR="00D223B4" w:rsidRDefault="00697549">
      <w:pPr>
        <w:ind w:right="1680"/>
        <w:jc w:val="right"/>
        <w:rPr>
          <w:rFonts w:ascii="宋体"/>
          <w:b/>
          <w:sz w:val="28"/>
          <w:szCs w:val="28"/>
        </w:rPr>
      </w:pPr>
      <w:r>
        <w:rPr>
          <w:rFonts w:ascii="宋体" w:hAnsi="宋体" w:hint="eastAsia"/>
          <w:b/>
          <w:sz w:val="28"/>
          <w:szCs w:val="28"/>
        </w:rPr>
        <w:t>投标单位：</w:t>
      </w:r>
      <w:r>
        <w:rPr>
          <w:rFonts w:ascii="宋体" w:hAnsi="宋体"/>
          <w:b/>
          <w:sz w:val="28"/>
          <w:szCs w:val="28"/>
        </w:rPr>
        <w:t xml:space="preserve">  </w:t>
      </w:r>
    </w:p>
    <w:p w:rsidR="00D223B4" w:rsidRDefault="00697549">
      <w:pPr>
        <w:ind w:right="1680"/>
        <w:jc w:val="right"/>
        <w:rPr>
          <w:rFonts w:ascii="宋体" w:hAnsi="宋体"/>
          <w:b/>
          <w:sz w:val="28"/>
          <w:szCs w:val="28"/>
        </w:rPr>
      </w:pPr>
      <w:r>
        <w:rPr>
          <w:rFonts w:ascii="宋体" w:hAnsi="宋体" w:hint="eastAsia"/>
          <w:b/>
          <w:sz w:val="28"/>
          <w:szCs w:val="28"/>
        </w:rPr>
        <w:t>日期：</w:t>
      </w:r>
      <w:r>
        <w:rPr>
          <w:rFonts w:ascii="宋体" w:hAnsi="宋体"/>
          <w:b/>
          <w:sz w:val="28"/>
          <w:szCs w:val="28"/>
        </w:rPr>
        <w:t xml:space="preserve">  </w:t>
      </w:r>
    </w:p>
    <w:p w:rsidR="00D223B4" w:rsidRDefault="00D223B4">
      <w:pPr>
        <w:ind w:right="1680"/>
        <w:jc w:val="right"/>
        <w:rPr>
          <w:rFonts w:ascii="宋体" w:hAnsi="宋体"/>
          <w:b/>
          <w:sz w:val="28"/>
          <w:szCs w:val="28"/>
        </w:rPr>
      </w:pPr>
    </w:p>
    <w:p w:rsidR="00D223B4" w:rsidRDefault="00D223B4">
      <w:pPr>
        <w:ind w:right="1680"/>
        <w:jc w:val="right"/>
        <w:rPr>
          <w:rFonts w:ascii="宋体" w:hAnsi="宋体"/>
          <w:b/>
          <w:sz w:val="28"/>
          <w:szCs w:val="28"/>
        </w:rPr>
      </w:pPr>
    </w:p>
    <w:p w:rsidR="00D223B4" w:rsidRDefault="00D223B4">
      <w:pPr>
        <w:ind w:right="1680"/>
        <w:jc w:val="right"/>
        <w:rPr>
          <w:rFonts w:ascii="宋体" w:hAnsi="宋体"/>
          <w:b/>
          <w:sz w:val="28"/>
          <w:szCs w:val="28"/>
        </w:rPr>
      </w:pPr>
    </w:p>
    <w:p w:rsidR="00D223B4" w:rsidRDefault="00D223B4">
      <w:pPr>
        <w:ind w:right="1680"/>
        <w:jc w:val="right"/>
        <w:rPr>
          <w:rFonts w:ascii="宋体" w:hAnsi="宋体"/>
          <w:b/>
          <w:sz w:val="28"/>
          <w:szCs w:val="28"/>
        </w:rPr>
      </w:pPr>
    </w:p>
    <w:p w:rsidR="00D223B4" w:rsidRDefault="00D223B4">
      <w:pPr>
        <w:ind w:right="1680"/>
        <w:jc w:val="right"/>
        <w:rPr>
          <w:rFonts w:ascii="宋体" w:hAnsi="宋体"/>
          <w:b/>
          <w:sz w:val="28"/>
          <w:szCs w:val="28"/>
        </w:rPr>
      </w:pPr>
    </w:p>
    <w:p w:rsidR="00D223B4" w:rsidRDefault="00D223B4">
      <w:pPr>
        <w:ind w:right="1680"/>
        <w:jc w:val="right"/>
        <w:rPr>
          <w:rFonts w:ascii="宋体" w:hAnsi="宋体"/>
          <w:b/>
          <w:sz w:val="28"/>
          <w:szCs w:val="28"/>
        </w:rPr>
      </w:pPr>
    </w:p>
    <w:p w:rsidR="00D223B4" w:rsidRDefault="00D223B4">
      <w:pPr>
        <w:ind w:right="2804"/>
        <w:rPr>
          <w:rFonts w:ascii="宋体"/>
          <w:b/>
          <w:sz w:val="28"/>
          <w:szCs w:val="28"/>
        </w:rPr>
      </w:pPr>
    </w:p>
    <w:p w:rsidR="00D223B4" w:rsidRDefault="00D223B4">
      <w:pPr>
        <w:ind w:right="2804"/>
        <w:rPr>
          <w:rFonts w:ascii="宋体"/>
          <w:b/>
          <w:sz w:val="28"/>
          <w:szCs w:val="28"/>
        </w:rPr>
      </w:pPr>
    </w:p>
    <w:p w:rsidR="00D223B4" w:rsidRDefault="00D223B4">
      <w:pPr>
        <w:ind w:right="2804"/>
        <w:rPr>
          <w:rFonts w:ascii="宋体"/>
          <w:b/>
          <w:sz w:val="28"/>
          <w:szCs w:val="28"/>
        </w:rPr>
      </w:pPr>
    </w:p>
    <w:p w:rsidR="00D223B4" w:rsidRDefault="00D223B4">
      <w:pPr>
        <w:ind w:right="2804"/>
        <w:rPr>
          <w:rFonts w:ascii="宋体"/>
          <w:b/>
          <w:sz w:val="28"/>
          <w:szCs w:val="28"/>
        </w:rPr>
      </w:pPr>
    </w:p>
    <w:p w:rsidR="00D223B4" w:rsidRDefault="00D223B4">
      <w:pPr>
        <w:ind w:right="2804"/>
        <w:rPr>
          <w:rFonts w:ascii="宋体"/>
          <w:b/>
          <w:sz w:val="28"/>
          <w:szCs w:val="28"/>
        </w:rPr>
      </w:pPr>
    </w:p>
    <w:p w:rsidR="001023EA" w:rsidRPr="00D63A27" w:rsidRDefault="001023EA">
      <w:pPr>
        <w:ind w:right="2804"/>
        <w:rPr>
          <w:rFonts w:ascii="宋体"/>
          <w:b/>
          <w:sz w:val="28"/>
          <w:szCs w:val="28"/>
        </w:rPr>
      </w:pPr>
    </w:p>
    <w:p w:rsidR="00D223B4" w:rsidRDefault="00697549">
      <w:pPr>
        <w:ind w:right="1960"/>
        <w:jc w:val="center"/>
        <w:rPr>
          <w:rFonts w:ascii="宋体"/>
          <w:b/>
          <w:bCs/>
          <w:color w:val="000000"/>
          <w:sz w:val="28"/>
          <w:szCs w:val="28"/>
        </w:rPr>
      </w:pPr>
      <w:r>
        <w:rPr>
          <w:rFonts w:ascii="宋体" w:hAnsi="宋体"/>
          <w:b/>
          <w:bCs/>
          <w:color w:val="000000"/>
          <w:sz w:val="28"/>
          <w:szCs w:val="28"/>
        </w:rPr>
        <w:lastRenderedPageBreak/>
        <w:t xml:space="preserve">             </w:t>
      </w:r>
      <w:r>
        <w:rPr>
          <w:rFonts w:ascii="宋体" w:hAnsi="宋体" w:hint="eastAsia"/>
          <w:b/>
          <w:bCs/>
          <w:color w:val="000000"/>
          <w:sz w:val="28"/>
          <w:szCs w:val="28"/>
        </w:rPr>
        <w:t>二、报价明细表</w:t>
      </w:r>
    </w:p>
    <w:p w:rsidR="00D223B4" w:rsidRDefault="00697549">
      <w:pPr>
        <w:spacing w:line="360" w:lineRule="auto"/>
        <w:ind w:firstLineChars="200" w:firstLine="420"/>
        <w:rPr>
          <w:b/>
        </w:rPr>
      </w:pPr>
      <w:r>
        <w:rPr>
          <w:rFonts w:hint="eastAsia"/>
        </w:rPr>
        <w:t>投标单位报价应按以下格式进行填写。投标单位全部以人民币报价，本招标文件所列的全部条款除税费外的凡涉及报价的，投标单位都应在报价中计列，投标单位的报价，报价精确到元，招标单位认为是各项费用综合计算的结果，且该报价为闭口价，中标后在合同有效期内价格不变。</w:t>
      </w:r>
    </w:p>
    <w:p w:rsidR="00D223B4" w:rsidRDefault="00697549">
      <w:pPr>
        <w:ind w:firstLineChars="200" w:firstLine="420"/>
        <w:jc w:val="right"/>
      </w:pPr>
      <w:r>
        <w:rPr>
          <w:rFonts w:hint="eastAsia"/>
        </w:rPr>
        <w:t>单位：人民币元</w:t>
      </w:r>
      <w:r>
        <w:t xml:space="preserve"> </w:t>
      </w:r>
      <w:r>
        <w:rPr>
          <w:rFonts w:hint="eastAsia"/>
        </w:rPr>
        <w:t>（不含税）</w:t>
      </w:r>
    </w:p>
    <w:tbl>
      <w:tblPr>
        <w:tblW w:w="10749" w:type="dxa"/>
        <w:jc w:val="center"/>
        <w:tblLayout w:type="fixed"/>
        <w:tblCellMar>
          <w:top w:w="15" w:type="dxa"/>
          <w:left w:w="15" w:type="dxa"/>
          <w:bottom w:w="15" w:type="dxa"/>
          <w:right w:w="15" w:type="dxa"/>
        </w:tblCellMar>
        <w:tblLook w:val="04A0" w:firstRow="1" w:lastRow="0" w:firstColumn="1" w:lastColumn="0" w:noHBand="0" w:noVBand="1"/>
      </w:tblPr>
      <w:tblGrid>
        <w:gridCol w:w="778"/>
        <w:gridCol w:w="3544"/>
        <w:gridCol w:w="708"/>
        <w:gridCol w:w="1134"/>
        <w:gridCol w:w="993"/>
        <w:gridCol w:w="992"/>
        <w:gridCol w:w="2600"/>
      </w:tblGrid>
      <w:tr w:rsidR="00D223B4">
        <w:trPr>
          <w:trHeight w:val="664"/>
          <w:jc w:val="center"/>
        </w:trPr>
        <w:tc>
          <w:tcPr>
            <w:tcW w:w="10749" w:type="dxa"/>
            <w:gridSpan w:val="7"/>
            <w:tcBorders>
              <w:top w:val="single" w:sz="4" w:space="0" w:color="000000"/>
              <w:left w:val="single" w:sz="4" w:space="0" w:color="000000"/>
              <w:right w:val="single" w:sz="4" w:space="0" w:color="000000"/>
            </w:tcBorders>
            <w:vAlign w:val="center"/>
          </w:tcPr>
          <w:p w:rsidR="00D223B4" w:rsidRDefault="00697549">
            <w:pPr>
              <w:widowControl/>
              <w:spacing w:line="240" w:lineRule="atLeast"/>
              <w:jc w:val="center"/>
              <w:textAlignment w:val="center"/>
              <w:rPr>
                <w:rFonts w:ascii="宋体" w:hAnsi="宋体" w:cs="宋体"/>
                <w:b/>
                <w:kern w:val="0"/>
                <w:sz w:val="28"/>
                <w:szCs w:val="28"/>
              </w:rPr>
            </w:pPr>
            <w:r>
              <w:rPr>
                <w:rFonts w:hint="eastAsia"/>
                <w:b/>
                <w:sz w:val="30"/>
                <w:szCs w:val="30"/>
              </w:rPr>
              <w:t>梅州市梅雁矿业有限</w:t>
            </w:r>
            <w:r w:rsidRPr="0030165B">
              <w:rPr>
                <w:rFonts w:hint="eastAsia"/>
                <w:b/>
                <w:sz w:val="30"/>
                <w:szCs w:val="30"/>
              </w:rPr>
              <w:t>公司嵩溪锑银矿突发环境事件应急</w:t>
            </w:r>
            <w:r>
              <w:rPr>
                <w:rFonts w:hint="eastAsia"/>
                <w:b/>
                <w:sz w:val="30"/>
                <w:szCs w:val="30"/>
              </w:rPr>
              <w:t>预案编制项目</w:t>
            </w:r>
            <w:r>
              <w:rPr>
                <w:rFonts w:ascii="宋体" w:hAnsi="宋体" w:cs="宋体"/>
                <w:b/>
                <w:kern w:val="0"/>
                <w:sz w:val="28"/>
                <w:szCs w:val="28"/>
              </w:rPr>
              <w:t>报价明细表</w:t>
            </w:r>
          </w:p>
        </w:tc>
      </w:tr>
      <w:tr w:rsidR="00D223B4">
        <w:trPr>
          <w:trHeight w:val="284"/>
          <w:jc w:val="center"/>
        </w:trPr>
        <w:tc>
          <w:tcPr>
            <w:tcW w:w="778" w:type="dxa"/>
            <w:tcBorders>
              <w:top w:val="single" w:sz="4" w:space="0" w:color="000000"/>
              <w:left w:val="single" w:sz="4" w:space="0" w:color="000000"/>
              <w:bottom w:val="single" w:sz="4" w:space="0" w:color="000000"/>
              <w:right w:val="single" w:sz="4" w:space="0" w:color="000000"/>
            </w:tcBorders>
            <w:vAlign w:val="center"/>
          </w:tcPr>
          <w:p w:rsidR="00D223B4" w:rsidRDefault="00697549">
            <w:pPr>
              <w:widowControl/>
              <w:spacing w:line="240" w:lineRule="atLeast"/>
              <w:jc w:val="center"/>
              <w:textAlignment w:val="center"/>
              <w:rPr>
                <w:rFonts w:ascii="宋体" w:hAnsi="宋体" w:cs="宋体"/>
                <w:b/>
                <w:kern w:val="0"/>
                <w:szCs w:val="21"/>
              </w:rPr>
            </w:pPr>
            <w:r>
              <w:rPr>
                <w:rFonts w:ascii="宋体" w:hAnsi="宋体" w:cs="宋体"/>
                <w:b/>
                <w:kern w:val="0"/>
                <w:szCs w:val="21"/>
              </w:rPr>
              <w:t>序号</w:t>
            </w:r>
          </w:p>
        </w:tc>
        <w:tc>
          <w:tcPr>
            <w:tcW w:w="3544" w:type="dxa"/>
            <w:tcBorders>
              <w:top w:val="single" w:sz="4" w:space="0" w:color="000000"/>
              <w:left w:val="single" w:sz="4" w:space="0" w:color="000000"/>
              <w:bottom w:val="single" w:sz="4" w:space="0" w:color="000000"/>
              <w:right w:val="single" w:sz="4" w:space="0" w:color="000000"/>
            </w:tcBorders>
            <w:vAlign w:val="center"/>
          </w:tcPr>
          <w:p w:rsidR="00D223B4" w:rsidRDefault="00697549">
            <w:pPr>
              <w:widowControl/>
              <w:spacing w:line="240" w:lineRule="atLeast"/>
              <w:jc w:val="center"/>
              <w:textAlignment w:val="center"/>
              <w:rPr>
                <w:rFonts w:ascii="宋体" w:hAnsi="宋体" w:cs="宋体"/>
                <w:b/>
                <w:kern w:val="0"/>
                <w:szCs w:val="21"/>
              </w:rPr>
            </w:pPr>
            <w:r>
              <w:rPr>
                <w:rFonts w:ascii="宋体" w:hAnsi="宋体" w:cs="宋体"/>
                <w:b/>
                <w:kern w:val="0"/>
                <w:szCs w:val="21"/>
              </w:rPr>
              <w:t>项目</w:t>
            </w:r>
          </w:p>
        </w:tc>
        <w:tc>
          <w:tcPr>
            <w:tcW w:w="708" w:type="dxa"/>
            <w:tcBorders>
              <w:top w:val="single" w:sz="4" w:space="0" w:color="000000"/>
              <w:left w:val="single" w:sz="4" w:space="0" w:color="000000"/>
              <w:bottom w:val="single" w:sz="4" w:space="0" w:color="000000"/>
              <w:right w:val="single" w:sz="4" w:space="0" w:color="000000"/>
            </w:tcBorders>
            <w:vAlign w:val="center"/>
          </w:tcPr>
          <w:p w:rsidR="00D223B4" w:rsidRDefault="00697549">
            <w:pPr>
              <w:widowControl/>
              <w:spacing w:line="240" w:lineRule="atLeast"/>
              <w:jc w:val="center"/>
              <w:textAlignment w:val="center"/>
              <w:rPr>
                <w:rFonts w:ascii="宋体" w:hAnsi="宋体" w:cs="宋体"/>
                <w:b/>
                <w:kern w:val="0"/>
                <w:szCs w:val="21"/>
              </w:rPr>
            </w:pPr>
            <w:r>
              <w:rPr>
                <w:rFonts w:ascii="宋体" w:hAnsi="宋体" w:cs="宋体"/>
                <w:b/>
                <w:kern w:val="0"/>
                <w:szCs w:val="21"/>
              </w:rPr>
              <w:t>单位</w:t>
            </w:r>
          </w:p>
        </w:tc>
        <w:tc>
          <w:tcPr>
            <w:tcW w:w="1134" w:type="dxa"/>
            <w:tcBorders>
              <w:top w:val="single" w:sz="4" w:space="0" w:color="000000"/>
              <w:left w:val="single" w:sz="4" w:space="0" w:color="000000"/>
              <w:bottom w:val="single" w:sz="4" w:space="0" w:color="000000"/>
              <w:right w:val="single" w:sz="4" w:space="0" w:color="000000"/>
            </w:tcBorders>
            <w:vAlign w:val="center"/>
          </w:tcPr>
          <w:p w:rsidR="00D223B4" w:rsidRDefault="00697549">
            <w:pPr>
              <w:widowControl/>
              <w:spacing w:line="240" w:lineRule="atLeast"/>
              <w:jc w:val="center"/>
              <w:textAlignment w:val="center"/>
              <w:rPr>
                <w:rFonts w:ascii="宋体" w:hAnsi="宋体" w:cs="宋体"/>
                <w:b/>
                <w:kern w:val="0"/>
                <w:szCs w:val="21"/>
              </w:rPr>
            </w:pPr>
            <w:r>
              <w:rPr>
                <w:rFonts w:ascii="宋体" w:hAnsi="宋体" w:cs="宋体"/>
                <w:b/>
                <w:kern w:val="0"/>
                <w:szCs w:val="21"/>
              </w:rPr>
              <w:t>数量</w:t>
            </w:r>
          </w:p>
        </w:tc>
        <w:tc>
          <w:tcPr>
            <w:tcW w:w="993" w:type="dxa"/>
            <w:tcBorders>
              <w:top w:val="single" w:sz="4" w:space="0" w:color="000000"/>
              <w:left w:val="single" w:sz="4" w:space="0" w:color="000000"/>
              <w:bottom w:val="single" w:sz="4" w:space="0" w:color="000000"/>
              <w:right w:val="single" w:sz="4" w:space="0" w:color="000000"/>
            </w:tcBorders>
            <w:vAlign w:val="center"/>
          </w:tcPr>
          <w:p w:rsidR="00D223B4" w:rsidRDefault="00697549">
            <w:pPr>
              <w:widowControl/>
              <w:spacing w:line="240" w:lineRule="atLeast"/>
              <w:jc w:val="center"/>
              <w:textAlignment w:val="center"/>
              <w:rPr>
                <w:rFonts w:ascii="宋体" w:hAnsi="宋体" w:cs="宋体"/>
                <w:b/>
                <w:kern w:val="0"/>
                <w:szCs w:val="21"/>
              </w:rPr>
            </w:pPr>
            <w:r>
              <w:rPr>
                <w:rFonts w:ascii="宋体" w:hAnsi="宋体" w:cs="宋体"/>
                <w:b/>
                <w:kern w:val="0"/>
                <w:szCs w:val="21"/>
              </w:rPr>
              <w:t>单价（元）</w:t>
            </w:r>
          </w:p>
        </w:tc>
        <w:tc>
          <w:tcPr>
            <w:tcW w:w="992" w:type="dxa"/>
            <w:tcBorders>
              <w:top w:val="single" w:sz="4" w:space="0" w:color="000000"/>
              <w:left w:val="single" w:sz="4" w:space="0" w:color="000000"/>
              <w:bottom w:val="single" w:sz="4" w:space="0" w:color="000000"/>
              <w:right w:val="single" w:sz="4" w:space="0" w:color="000000"/>
            </w:tcBorders>
            <w:vAlign w:val="center"/>
          </w:tcPr>
          <w:p w:rsidR="00D223B4" w:rsidRDefault="00697549">
            <w:pPr>
              <w:widowControl/>
              <w:spacing w:line="240" w:lineRule="atLeast"/>
              <w:jc w:val="center"/>
              <w:textAlignment w:val="center"/>
              <w:rPr>
                <w:rFonts w:ascii="宋体" w:hAnsi="宋体" w:cs="宋体"/>
                <w:b/>
                <w:kern w:val="0"/>
                <w:szCs w:val="21"/>
              </w:rPr>
            </w:pPr>
            <w:r>
              <w:rPr>
                <w:rFonts w:ascii="宋体" w:hAnsi="宋体" w:cs="宋体"/>
                <w:b/>
                <w:kern w:val="0"/>
                <w:szCs w:val="21"/>
              </w:rPr>
              <w:t>合计（元）</w:t>
            </w:r>
          </w:p>
        </w:tc>
        <w:tc>
          <w:tcPr>
            <w:tcW w:w="2600" w:type="dxa"/>
            <w:tcBorders>
              <w:top w:val="single" w:sz="4" w:space="0" w:color="000000"/>
              <w:left w:val="single" w:sz="4" w:space="0" w:color="000000"/>
              <w:bottom w:val="single" w:sz="4" w:space="0" w:color="000000"/>
              <w:right w:val="single" w:sz="4" w:space="0" w:color="000000"/>
            </w:tcBorders>
          </w:tcPr>
          <w:p w:rsidR="00D223B4" w:rsidRDefault="00697549">
            <w:pPr>
              <w:widowControl/>
              <w:spacing w:line="240" w:lineRule="atLeast"/>
              <w:jc w:val="center"/>
              <w:textAlignment w:val="center"/>
              <w:rPr>
                <w:rFonts w:ascii="宋体" w:hAnsi="宋体" w:cs="宋体"/>
                <w:b/>
                <w:kern w:val="0"/>
                <w:szCs w:val="21"/>
              </w:rPr>
            </w:pPr>
            <w:r>
              <w:rPr>
                <w:rFonts w:ascii="宋体" w:hAnsi="宋体" w:cs="宋体"/>
                <w:b/>
                <w:kern w:val="0"/>
                <w:szCs w:val="21"/>
              </w:rPr>
              <w:t>备注</w:t>
            </w:r>
          </w:p>
        </w:tc>
      </w:tr>
      <w:tr w:rsidR="00D223B4">
        <w:trPr>
          <w:trHeight w:val="284"/>
          <w:jc w:val="center"/>
        </w:trPr>
        <w:tc>
          <w:tcPr>
            <w:tcW w:w="778" w:type="dxa"/>
            <w:tcBorders>
              <w:top w:val="single" w:sz="4" w:space="0" w:color="000000"/>
              <w:left w:val="single" w:sz="4" w:space="0" w:color="000000"/>
              <w:bottom w:val="single" w:sz="4" w:space="0" w:color="000000"/>
              <w:right w:val="single" w:sz="4" w:space="0" w:color="000000"/>
            </w:tcBorders>
            <w:vAlign w:val="center"/>
          </w:tcPr>
          <w:p w:rsidR="00D223B4" w:rsidRDefault="00697549">
            <w:pPr>
              <w:widowControl/>
              <w:jc w:val="center"/>
              <w:textAlignment w:val="center"/>
              <w:rPr>
                <w:rFonts w:ascii="宋体" w:hAnsi="宋体" w:cs="宋体"/>
                <w:kern w:val="0"/>
                <w:sz w:val="24"/>
                <w:szCs w:val="24"/>
              </w:rPr>
            </w:pPr>
            <w:r>
              <w:rPr>
                <w:rFonts w:ascii="宋体" w:hAnsi="宋体" w:cs="宋体" w:hint="eastAsia"/>
                <w:kern w:val="0"/>
                <w:sz w:val="24"/>
                <w:szCs w:val="24"/>
              </w:rPr>
              <w:t>1</w:t>
            </w:r>
          </w:p>
        </w:tc>
        <w:tc>
          <w:tcPr>
            <w:tcW w:w="3544" w:type="dxa"/>
            <w:tcBorders>
              <w:top w:val="single" w:sz="4" w:space="0" w:color="000000"/>
              <w:left w:val="single" w:sz="4" w:space="0" w:color="000000"/>
              <w:bottom w:val="single" w:sz="4" w:space="0" w:color="000000"/>
              <w:right w:val="single" w:sz="4" w:space="0" w:color="000000"/>
            </w:tcBorders>
            <w:vAlign w:val="center"/>
          </w:tcPr>
          <w:p w:rsidR="00D223B4" w:rsidRDefault="00697549">
            <w:pPr>
              <w:autoSpaceDN w:val="0"/>
              <w:jc w:val="center"/>
              <w:textAlignment w:val="center"/>
              <w:rPr>
                <w:rFonts w:ascii="宋体" w:hAnsi="宋体" w:cs="宋体"/>
                <w:kern w:val="0"/>
                <w:sz w:val="24"/>
                <w:szCs w:val="24"/>
              </w:rPr>
            </w:pPr>
            <w:r>
              <w:rPr>
                <w:rFonts w:ascii="宋体" w:hAnsi="宋体" w:hint="eastAsia"/>
                <w:sz w:val="24"/>
                <w:szCs w:val="24"/>
              </w:rPr>
              <w:t>矿山环境事件应急预案编制</w:t>
            </w:r>
          </w:p>
        </w:tc>
        <w:tc>
          <w:tcPr>
            <w:tcW w:w="708" w:type="dxa"/>
            <w:tcBorders>
              <w:top w:val="single" w:sz="4" w:space="0" w:color="000000"/>
              <w:left w:val="single" w:sz="4" w:space="0" w:color="000000"/>
              <w:bottom w:val="single" w:sz="4" w:space="0" w:color="000000"/>
              <w:right w:val="single" w:sz="4" w:space="0" w:color="000000"/>
            </w:tcBorders>
            <w:vAlign w:val="center"/>
          </w:tcPr>
          <w:p w:rsidR="00D223B4" w:rsidRDefault="00697549">
            <w:pPr>
              <w:autoSpaceDN w:val="0"/>
              <w:jc w:val="center"/>
              <w:textAlignment w:val="center"/>
              <w:rPr>
                <w:rFonts w:ascii="宋体" w:hAnsi="宋体" w:cs="微软雅黑"/>
                <w:kern w:val="0"/>
                <w:sz w:val="24"/>
                <w:szCs w:val="24"/>
              </w:rPr>
            </w:pPr>
            <w:r>
              <w:rPr>
                <w:rFonts w:ascii="宋体" w:hAnsi="宋体" w:cs="微软雅黑"/>
                <w:kern w:val="0"/>
                <w:sz w:val="24"/>
                <w:szCs w:val="24"/>
              </w:rPr>
              <w:t>项</w:t>
            </w:r>
          </w:p>
        </w:tc>
        <w:tc>
          <w:tcPr>
            <w:tcW w:w="1134" w:type="dxa"/>
            <w:tcBorders>
              <w:top w:val="single" w:sz="4" w:space="0" w:color="000000"/>
              <w:left w:val="single" w:sz="4" w:space="0" w:color="000000"/>
              <w:bottom w:val="single" w:sz="4" w:space="0" w:color="000000"/>
              <w:right w:val="single" w:sz="4" w:space="0" w:color="000000"/>
            </w:tcBorders>
            <w:vAlign w:val="center"/>
          </w:tcPr>
          <w:p w:rsidR="00D223B4" w:rsidRDefault="00697549">
            <w:pPr>
              <w:autoSpaceDN w:val="0"/>
              <w:jc w:val="center"/>
              <w:textAlignment w:val="center"/>
              <w:rPr>
                <w:rFonts w:ascii="宋体" w:hAnsi="宋体" w:cs="微软雅黑"/>
                <w:kern w:val="0"/>
                <w:sz w:val="24"/>
                <w:szCs w:val="24"/>
              </w:rPr>
            </w:pPr>
            <w:r>
              <w:rPr>
                <w:rFonts w:ascii="宋体" w:hAnsi="宋体" w:cs="微软雅黑" w:hint="eastAsia"/>
                <w:kern w:val="0"/>
                <w:sz w:val="24"/>
                <w:szCs w:val="24"/>
              </w:rPr>
              <w:t>1</w:t>
            </w:r>
          </w:p>
        </w:tc>
        <w:tc>
          <w:tcPr>
            <w:tcW w:w="993" w:type="dxa"/>
            <w:tcBorders>
              <w:top w:val="single" w:sz="4" w:space="0" w:color="000000"/>
              <w:left w:val="single" w:sz="4" w:space="0" w:color="000000"/>
              <w:bottom w:val="single" w:sz="4" w:space="0" w:color="000000"/>
              <w:right w:val="single" w:sz="4" w:space="0" w:color="000000"/>
            </w:tcBorders>
            <w:vAlign w:val="center"/>
          </w:tcPr>
          <w:p w:rsidR="00D223B4" w:rsidRDefault="00D223B4">
            <w:pPr>
              <w:widowControl/>
              <w:tabs>
                <w:tab w:val="left" w:pos="366"/>
              </w:tabs>
              <w:jc w:val="center"/>
              <w:textAlignment w:val="center"/>
              <w:rPr>
                <w:rFonts w:ascii="宋体" w:hAnsi="宋体" w:cs="微软雅黑"/>
                <w:b/>
                <w:kern w:val="0"/>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D223B4" w:rsidRDefault="00D223B4">
            <w:pPr>
              <w:widowControl/>
              <w:textAlignment w:val="center"/>
              <w:rPr>
                <w:rStyle w:val="font11"/>
                <w:rFonts w:ascii="宋体" w:eastAsia="宋体" w:hAnsi="宋体"/>
                <w:sz w:val="24"/>
                <w:szCs w:val="24"/>
              </w:rPr>
            </w:pPr>
          </w:p>
        </w:tc>
        <w:tc>
          <w:tcPr>
            <w:tcW w:w="2600" w:type="dxa"/>
            <w:tcBorders>
              <w:top w:val="single" w:sz="4" w:space="0" w:color="000000"/>
              <w:left w:val="single" w:sz="4" w:space="0" w:color="000000"/>
              <w:bottom w:val="single" w:sz="4" w:space="0" w:color="000000"/>
              <w:right w:val="single" w:sz="4" w:space="0" w:color="000000"/>
            </w:tcBorders>
          </w:tcPr>
          <w:p w:rsidR="00D223B4" w:rsidRDefault="00D223B4">
            <w:pPr>
              <w:widowControl/>
              <w:textAlignment w:val="center"/>
              <w:rPr>
                <w:rStyle w:val="font11"/>
                <w:rFonts w:ascii="宋体" w:eastAsia="宋体" w:hAnsi="宋体"/>
                <w:sz w:val="24"/>
                <w:szCs w:val="24"/>
              </w:rPr>
            </w:pPr>
          </w:p>
        </w:tc>
      </w:tr>
      <w:tr w:rsidR="00D223B4">
        <w:trPr>
          <w:trHeight w:val="284"/>
          <w:jc w:val="center"/>
        </w:trPr>
        <w:tc>
          <w:tcPr>
            <w:tcW w:w="778" w:type="dxa"/>
            <w:tcBorders>
              <w:top w:val="single" w:sz="4" w:space="0" w:color="000000"/>
              <w:left w:val="single" w:sz="4" w:space="0" w:color="000000"/>
              <w:bottom w:val="single" w:sz="4" w:space="0" w:color="000000"/>
              <w:right w:val="single" w:sz="4" w:space="0" w:color="000000"/>
            </w:tcBorders>
            <w:vAlign w:val="center"/>
          </w:tcPr>
          <w:p w:rsidR="00D223B4" w:rsidRDefault="00697549">
            <w:pPr>
              <w:widowControl/>
              <w:jc w:val="center"/>
              <w:textAlignment w:val="center"/>
              <w:rPr>
                <w:rFonts w:ascii="宋体" w:hAnsi="宋体" w:cs="宋体"/>
                <w:kern w:val="0"/>
                <w:sz w:val="24"/>
                <w:szCs w:val="24"/>
              </w:rPr>
            </w:pPr>
            <w:r>
              <w:rPr>
                <w:rFonts w:ascii="宋体" w:hAnsi="宋体" w:cs="宋体" w:hint="eastAsia"/>
                <w:kern w:val="0"/>
                <w:sz w:val="24"/>
                <w:szCs w:val="24"/>
              </w:rPr>
              <w:t>2</w:t>
            </w:r>
          </w:p>
        </w:tc>
        <w:tc>
          <w:tcPr>
            <w:tcW w:w="3544" w:type="dxa"/>
            <w:tcBorders>
              <w:top w:val="single" w:sz="4" w:space="0" w:color="000000"/>
              <w:left w:val="single" w:sz="4" w:space="0" w:color="000000"/>
              <w:bottom w:val="single" w:sz="4" w:space="0" w:color="000000"/>
              <w:right w:val="single" w:sz="4" w:space="0" w:color="000000"/>
            </w:tcBorders>
            <w:vAlign w:val="center"/>
          </w:tcPr>
          <w:p w:rsidR="00D223B4" w:rsidRDefault="00697549">
            <w:pPr>
              <w:autoSpaceDN w:val="0"/>
              <w:jc w:val="center"/>
              <w:textAlignment w:val="center"/>
              <w:rPr>
                <w:rFonts w:ascii="宋体" w:hAnsi="宋体" w:cs="宋体"/>
                <w:kern w:val="0"/>
                <w:sz w:val="24"/>
                <w:szCs w:val="24"/>
              </w:rPr>
            </w:pPr>
            <w:r>
              <w:rPr>
                <w:rFonts w:ascii="宋体" w:hAnsi="宋体" w:hint="eastAsia"/>
                <w:sz w:val="24"/>
                <w:szCs w:val="24"/>
              </w:rPr>
              <w:t>应急资源调查和风险评估</w:t>
            </w:r>
          </w:p>
        </w:tc>
        <w:tc>
          <w:tcPr>
            <w:tcW w:w="708" w:type="dxa"/>
            <w:tcBorders>
              <w:top w:val="single" w:sz="4" w:space="0" w:color="000000"/>
              <w:left w:val="single" w:sz="4" w:space="0" w:color="000000"/>
              <w:bottom w:val="single" w:sz="4" w:space="0" w:color="000000"/>
              <w:right w:val="single" w:sz="4" w:space="0" w:color="000000"/>
            </w:tcBorders>
            <w:vAlign w:val="center"/>
          </w:tcPr>
          <w:p w:rsidR="00D223B4" w:rsidRDefault="00697549">
            <w:pPr>
              <w:autoSpaceDN w:val="0"/>
              <w:jc w:val="center"/>
              <w:textAlignment w:val="center"/>
              <w:rPr>
                <w:rFonts w:ascii="宋体" w:hAnsi="宋体" w:cs="微软雅黑"/>
                <w:kern w:val="0"/>
                <w:sz w:val="24"/>
                <w:szCs w:val="24"/>
              </w:rPr>
            </w:pPr>
            <w:r>
              <w:rPr>
                <w:rFonts w:ascii="宋体" w:hAnsi="宋体" w:cs="微软雅黑"/>
                <w:kern w:val="0"/>
                <w:sz w:val="24"/>
                <w:szCs w:val="24"/>
              </w:rPr>
              <w:t>项</w:t>
            </w:r>
          </w:p>
        </w:tc>
        <w:tc>
          <w:tcPr>
            <w:tcW w:w="1134" w:type="dxa"/>
            <w:tcBorders>
              <w:top w:val="single" w:sz="4" w:space="0" w:color="000000"/>
              <w:left w:val="single" w:sz="4" w:space="0" w:color="000000"/>
              <w:bottom w:val="single" w:sz="4" w:space="0" w:color="000000"/>
              <w:right w:val="single" w:sz="4" w:space="0" w:color="000000"/>
            </w:tcBorders>
            <w:vAlign w:val="center"/>
          </w:tcPr>
          <w:p w:rsidR="00D223B4" w:rsidRDefault="00697549">
            <w:pPr>
              <w:autoSpaceDN w:val="0"/>
              <w:jc w:val="center"/>
              <w:textAlignment w:val="center"/>
              <w:rPr>
                <w:rFonts w:ascii="宋体" w:hAnsi="宋体" w:cs="微软雅黑"/>
                <w:kern w:val="0"/>
                <w:sz w:val="24"/>
                <w:szCs w:val="24"/>
              </w:rPr>
            </w:pPr>
            <w:r>
              <w:rPr>
                <w:rFonts w:ascii="宋体" w:hAnsi="宋体" w:cs="微软雅黑" w:hint="eastAsia"/>
                <w:kern w:val="0"/>
                <w:sz w:val="24"/>
                <w:szCs w:val="24"/>
              </w:rPr>
              <w:t>1</w:t>
            </w:r>
          </w:p>
        </w:tc>
        <w:tc>
          <w:tcPr>
            <w:tcW w:w="993" w:type="dxa"/>
            <w:tcBorders>
              <w:top w:val="single" w:sz="4" w:space="0" w:color="000000"/>
              <w:left w:val="single" w:sz="4" w:space="0" w:color="000000"/>
              <w:bottom w:val="single" w:sz="4" w:space="0" w:color="000000"/>
              <w:right w:val="single" w:sz="4" w:space="0" w:color="000000"/>
            </w:tcBorders>
            <w:vAlign w:val="center"/>
          </w:tcPr>
          <w:p w:rsidR="00D223B4" w:rsidRDefault="00D223B4">
            <w:pPr>
              <w:widowControl/>
              <w:tabs>
                <w:tab w:val="left" w:pos="366"/>
              </w:tabs>
              <w:jc w:val="center"/>
              <w:textAlignment w:val="center"/>
              <w:rPr>
                <w:rFonts w:ascii="宋体" w:hAnsi="宋体" w:cs="微软雅黑"/>
                <w:b/>
                <w:kern w:val="0"/>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D223B4" w:rsidRDefault="00D223B4">
            <w:pPr>
              <w:widowControl/>
              <w:textAlignment w:val="center"/>
              <w:rPr>
                <w:rStyle w:val="font11"/>
                <w:rFonts w:ascii="宋体" w:eastAsia="宋体" w:hAnsi="宋体"/>
                <w:sz w:val="24"/>
                <w:szCs w:val="24"/>
              </w:rPr>
            </w:pPr>
          </w:p>
        </w:tc>
        <w:tc>
          <w:tcPr>
            <w:tcW w:w="2600" w:type="dxa"/>
            <w:tcBorders>
              <w:top w:val="single" w:sz="4" w:space="0" w:color="000000"/>
              <w:left w:val="single" w:sz="4" w:space="0" w:color="000000"/>
              <w:bottom w:val="single" w:sz="4" w:space="0" w:color="000000"/>
              <w:right w:val="single" w:sz="4" w:space="0" w:color="000000"/>
            </w:tcBorders>
          </w:tcPr>
          <w:p w:rsidR="00D223B4" w:rsidRDefault="00D223B4">
            <w:pPr>
              <w:widowControl/>
              <w:textAlignment w:val="center"/>
              <w:rPr>
                <w:rStyle w:val="font11"/>
                <w:rFonts w:ascii="宋体" w:eastAsia="宋体" w:hAnsi="宋体"/>
                <w:sz w:val="24"/>
                <w:szCs w:val="24"/>
              </w:rPr>
            </w:pPr>
          </w:p>
        </w:tc>
      </w:tr>
      <w:tr w:rsidR="00D223B4">
        <w:trPr>
          <w:trHeight w:val="284"/>
          <w:jc w:val="center"/>
        </w:trPr>
        <w:tc>
          <w:tcPr>
            <w:tcW w:w="778" w:type="dxa"/>
            <w:tcBorders>
              <w:top w:val="single" w:sz="4" w:space="0" w:color="000000"/>
              <w:left w:val="single" w:sz="4" w:space="0" w:color="000000"/>
              <w:bottom w:val="single" w:sz="4" w:space="0" w:color="000000"/>
              <w:right w:val="single" w:sz="4" w:space="0" w:color="000000"/>
            </w:tcBorders>
            <w:vAlign w:val="center"/>
          </w:tcPr>
          <w:p w:rsidR="00D223B4" w:rsidRDefault="00697549">
            <w:pPr>
              <w:widowControl/>
              <w:jc w:val="center"/>
              <w:textAlignment w:val="center"/>
              <w:rPr>
                <w:rFonts w:ascii="宋体" w:hAnsi="宋体" w:cs="宋体"/>
                <w:kern w:val="0"/>
                <w:sz w:val="24"/>
                <w:szCs w:val="24"/>
              </w:rPr>
            </w:pPr>
            <w:r>
              <w:rPr>
                <w:rFonts w:ascii="宋体" w:hAnsi="宋体" w:cs="宋体" w:hint="eastAsia"/>
                <w:kern w:val="0"/>
                <w:sz w:val="24"/>
                <w:szCs w:val="24"/>
              </w:rPr>
              <w:t>3</w:t>
            </w:r>
          </w:p>
        </w:tc>
        <w:tc>
          <w:tcPr>
            <w:tcW w:w="3544" w:type="dxa"/>
            <w:tcBorders>
              <w:top w:val="single" w:sz="4" w:space="0" w:color="000000"/>
              <w:left w:val="single" w:sz="4" w:space="0" w:color="000000"/>
              <w:bottom w:val="single" w:sz="4" w:space="0" w:color="000000"/>
              <w:right w:val="single" w:sz="4" w:space="0" w:color="000000"/>
            </w:tcBorders>
            <w:vAlign w:val="center"/>
          </w:tcPr>
          <w:p w:rsidR="00D223B4" w:rsidRDefault="00697549">
            <w:pPr>
              <w:autoSpaceDN w:val="0"/>
              <w:jc w:val="center"/>
              <w:textAlignment w:val="center"/>
              <w:rPr>
                <w:rFonts w:ascii="宋体" w:hAnsi="宋体" w:cs="宋体"/>
                <w:kern w:val="0"/>
                <w:sz w:val="24"/>
                <w:szCs w:val="24"/>
              </w:rPr>
            </w:pPr>
            <w:r>
              <w:rPr>
                <w:rFonts w:ascii="宋体" w:hAnsi="宋体" w:cs="宋体"/>
                <w:kern w:val="0"/>
                <w:sz w:val="24"/>
                <w:szCs w:val="24"/>
              </w:rPr>
              <w:t>其它</w:t>
            </w:r>
          </w:p>
        </w:tc>
        <w:tc>
          <w:tcPr>
            <w:tcW w:w="708" w:type="dxa"/>
            <w:tcBorders>
              <w:top w:val="single" w:sz="4" w:space="0" w:color="000000"/>
              <w:left w:val="single" w:sz="4" w:space="0" w:color="000000"/>
              <w:bottom w:val="single" w:sz="4" w:space="0" w:color="000000"/>
              <w:right w:val="single" w:sz="4" w:space="0" w:color="000000"/>
            </w:tcBorders>
            <w:vAlign w:val="center"/>
          </w:tcPr>
          <w:p w:rsidR="00D223B4" w:rsidRDefault="00697549">
            <w:pPr>
              <w:autoSpaceDN w:val="0"/>
              <w:jc w:val="center"/>
              <w:textAlignment w:val="center"/>
              <w:rPr>
                <w:rFonts w:ascii="宋体" w:hAnsi="宋体" w:cs="微软雅黑"/>
                <w:kern w:val="0"/>
                <w:sz w:val="24"/>
                <w:szCs w:val="24"/>
              </w:rPr>
            </w:pPr>
            <w:r>
              <w:rPr>
                <w:rFonts w:ascii="宋体" w:hAnsi="宋体" w:cs="微软雅黑"/>
                <w:kern w:val="0"/>
                <w:sz w:val="24"/>
                <w:szCs w:val="24"/>
              </w:rPr>
              <w:t>项</w:t>
            </w:r>
          </w:p>
        </w:tc>
        <w:tc>
          <w:tcPr>
            <w:tcW w:w="1134" w:type="dxa"/>
            <w:tcBorders>
              <w:top w:val="single" w:sz="4" w:space="0" w:color="000000"/>
              <w:left w:val="single" w:sz="4" w:space="0" w:color="000000"/>
              <w:bottom w:val="single" w:sz="4" w:space="0" w:color="000000"/>
              <w:right w:val="single" w:sz="4" w:space="0" w:color="000000"/>
            </w:tcBorders>
            <w:vAlign w:val="center"/>
          </w:tcPr>
          <w:p w:rsidR="00D223B4" w:rsidRDefault="00697549">
            <w:pPr>
              <w:autoSpaceDN w:val="0"/>
              <w:jc w:val="center"/>
              <w:textAlignment w:val="center"/>
              <w:rPr>
                <w:rFonts w:ascii="宋体" w:hAnsi="宋体" w:cs="微软雅黑"/>
                <w:kern w:val="0"/>
                <w:sz w:val="24"/>
                <w:szCs w:val="24"/>
              </w:rPr>
            </w:pPr>
            <w:r>
              <w:rPr>
                <w:rFonts w:ascii="宋体" w:hAnsi="宋体" w:cs="微软雅黑" w:hint="eastAsia"/>
                <w:kern w:val="0"/>
                <w:sz w:val="24"/>
                <w:szCs w:val="24"/>
              </w:rPr>
              <w:t>1</w:t>
            </w:r>
          </w:p>
        </w:tc>
        <w:tc>
          <w:tcPr>
            <w:tcW w:w="993" w:type="dxa"/>
            <w:tcBorders>
              <w:top w:val="single" w:sz="4" w:space="0" w:color="000000"/>
              <w:left w:val="single" w:sz="4" w:space="0" w:color="000000"/>
              <w:bottom w:val="single" w:sz="4" w:space="0" w:color="000000"/>
              <w:right w:val="single" w:sz="4" w:space="0" w:color="000000"/>
            </w:tcBorders>
            <w:vAlign w:val="center"/>
          </w:tcPr>
          <w:p w:rsidR="00D223B4" w:rsidRDefault="00D223B4">
            <w:pPr>
              <w:widowControl/>
              <w:tabs>
                <w:tab w:val="left" w:pos="366"/>
              </w:tabs>
              <w:jc w:val="center"/>
              <w:textAlignment w:val="center"/>
              <w:rPr>
                <w:rFonts w:ascii="宋体" w:hAnsi="宋体" w:cs="微软雅黑"/>
                <w:b/>
                <w:kern w:val="0"/>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D223B4" w:rsidRDefault="00D223B4">
            <w:pPr>
              <w:widowControl/>
              <w:textAlignment w:val="center"/>
              <w:rPr>
                <w:rStyle w:val="font11"/>
                <w:rFonts w:ascii="宋体" w:eastAsia="宋体" w:hAnsi="宋体"/>
                <w:sz w:val="24"/>
                <w:szCs w:val="24"/>
              </w:rPr>
            </w:pPr>
          </w:p>
        </w:tc>
        <w:tc>
          <w:tcPr>
            <w:tcW w:w="2600" w:type="dxa"/>
            <w:tcBorders>
              <w:top w:val="single" w:sz="4" w:space="0" w:color="000000"/>
              <w:left w:val="single" w:sz="4" w:space="0" w:color="000000"/>
              <w:bottom w:val="single" w:sz="4" w:space="0" w:color="000000"/>
              <w:right w:val="single" w:sz="4" w:space="0" w:color="000000"/>
            </w:tcBorders>
          </w:tcPr>
          <w:p w:rsidR="00D223B4" w:rsidRDefault="00D223B4">
            <w:pPr>
              <w:widowControl/>
              <w:textAlignment w:val="center"/>
              <w:rPr>
                <w:rStyle w:val="font11"/>
                <w:rFonts w:ascii="宋体" w:eastAsia="宋体" w:hAnsi="宋体"/>
                <w:sz w:val="24"/>
                <w:szCs w:val="24"/>
              </w:rPr>
            </w:pPr>
          </w:p>
        </w:tc>
      </w:tr>
      <w:tr w:rsidR="00D223B4">
        <w:trPr>
          <w:trHeight w:val="284"/>
          <w:jc w:val="center"/>
        </w:trPr>
        <w:tc>
          <w:tcPr>
            <w:tcW w:w="7157" w:type="dxa"/>
            <w:gridSpan w:val="5"/>
            <w:tcBorders>
              <w:top w:val="single" w:sz="4" w:space="0" w:color="000000"/>
              <w:left w:val="single" w:sz="4" w:space="0" w:color="000000"/>
              <w:bottom w:val="single" w:sz="4" w:space="0" w:color="auto"/>
              <w:right w:val="single" w:sz="4" w:space="0" w:color="000000"/>
            </w:tcBorders>
            <w:vAlign w:val="center"/>
          </w:tcPr>
          <w:p w:rsidR="00D223B4" w:rsidRDefault="00697549">
            <w:pPr>
              <w:widowControl/>
              <w:tabs>
                <w:tab w:val="left" w:pos="366"/>
              </w:tabs>
              <w:jc w:val="center"/>
              <w:textAlignment w:val="center"/>
              <w:rPr>
                <w:rFonts w:ascii="宋体" w:hAnsi="宋体" w:cs="微软雅黑"/>
                <w:b/>
                <w:kern w:val="0"/>
                <w:szCs w:val="21"/>
              </w:rPr>
            </w:pPr>
            <w:r>
              <w:rPr>
                <w:rFonts w:ascii="宋体" w:hAnsi="宋体" w:cs="微软雅黑"/>
                <w:b/>
                <w:kern w:val="0"/>
                <w:szCs w:val="21"/>
              </w:rPr>
              <w:t>总计</w:t>
            </w:r>
          </w:p>
        </w:tc>
        <w:tc>
          <w:tcPr>
            <w:tcW w:w="992" w:type="dxa"/>
            <w:tcBorders>
              <w:top w:val="single" w:sz="4" w:space="0" w:color="000000"/>
              <w:left w:val="single" w:sz="4" w:space="0" w:color="000000"/>
              <w:bottom w:val="single" w:sz="4" w:space="0" w:color="auto"/>
              <w:right w:val="single" w:sz="4" w:space="0" w:color="000000"/>
            </w:tcBorders>
          </w:tcPr>
          <w:p w:rsidR="00D223B4" w:rsidRDefault="00D223B4">
            <w:pPr>
              <w:widowControl/>
              <w:textAlignment w:val="center"/>
              <w:rPr>
                <w:rStyle w:val="font11"/>
                <w:rFonts w:ascii="宋体" w:eastAsia="宋体" w:hAnsi="宋体"/>
                <w:sz w:val="21"/>
                <w:szCs w:val="21"/>
              </w:rPr>
            </w:pPr>
          </w:p>
        </w:tc>
        <w:tc>
          <w:tcPr>
            <w:tcW w:w="2600" w:type="dxa"/>
            <w:tcBorders>
              <w:top w:val="single" w:sz="4" w:space="0" w:color="000000"/>
              <w:left w:val="single" w:sz="4" w:space="0" w:color="000000"/>
              <w:bottom w:val="single" w:sz="4" w:space="0" w:color="auto"/>
              <w:right w:val="single" w:sz="4" w:space="0" w:color="000000"/>
            </w:tcBorders>
          </w:tcPr>
          <w:p w:rsidR="00D223B4" w:rsidRDefault="00D223B4">
            <w:pPr>
              <w:widowControl/>
              <w:textAlignment w:val="center"/>
              <w:rPr>
                <w:rStyle w:val="font11"/>
                <w:rFonts w:ascii="宋体" w:eastAsia="宋体" w:hAnsi="宋体"/>
                <w:sz w:val="21"/>
                <w:szCs w:val="21"/>
              </w:rPr>
            </w:pPr>
          </w:p>
        </w:tc>
      </w:tr>
      <w:tr w:rsidR="00D223B4">
        <w:trPr>
          <w:trHeight w:val="664"/>
          <w:jc w:val="center"/>
        </w:trPr>
        <w:tc>
          <w:tcPr>
            <w:tcW w:w="10749" w:type="dxa"/>
            <w:gridSpan w:val="7"/>
            <w:tcBorders>
              <w:top w:val="single" w:sz="4" w:space="0" w:color="auto"/>
              <w:left w:val="single" w:sz="4" w:space="0" w:color="auto"/>
              <w:bottom w:val="single" w:sz="4" w:space="0" w:color="auto"/>
              <w:right w:val="single" w:sz="4" w:space="0" w:color="auto"/>
            </w:tcBorders>
            <w:vAlign w:val="center"/>
          </w:tcPr>
          <w:p w:rsidR="00D223B4" w:rsidRDefault="00697549">
            <w:pPr>
              <w:widowControl/>
              <w:jc w:val="center"/>
              <w:textAlignment w:val="center"/>
              <w:rPr>
                <w:rStyle w:val="font11"/>
                <w:rFonts w:ascii="宋体" w:eastAsia="宋体" w:hAnsi="宋体"/>
                <w:sz w:val="21"/>
                <w:szCs w:val="21"/>
              </w:rPr>
            </w:pPr>
            <w:r>
              <w:rPr>
                <w:rFonts w:ascii="宋体" w:hAnsi="宋体" w:hint="eastAsia"/>
                <w:b/>
                <w:sz w:val="28"/>
                <w:szCs w:val="28"/>
              </w:rPr>
              <w:t>投标总价（不含税）人民币：           元</w:t>
            </w:r>
          </w:p>
        </w:tc>
      </w:tr>
    </w:tbl>
    <w:p w:rsidR="00D223B4" w:rsidRDefault="00697549">
      <w:pPr>
        <w:spacing w:line="276" w:lineRule="auto"/>
        <w:rPr>
          <w:rFonts w:ascii="宋体"/>
          <w:b/>
          <w:bCs/>
          <w:color w:val="000000"/>
          <w:szCs w:val="21"/>
        </w:rPr>
      </w:pPr>
      <w:r>
        <w:rPr>
          <w:rFonts w:ascii="宋体" w:hAnsi="宋体" w:hint="eastAsia"/>
          <w:b/>
          <w:bCs/>
          <w:color w:val="000000"/>
          <w:szCs w:val="21"/>
        </w:rPr>
        <w:t>说明：</w:t>
      </w:r>
    </w:p>
    <w:p w:rsidR="00D223B4" w:rsidRDefault="00697549">
      <w:pPr>
        <w:spacing w:line="276" w:lineRule="auto"/>
        <w:rPr>
          <w:rFonts w:ascii="宋体"/>
          <w:b/>
          <w:color w:val="000000"/>
          <w:szCs w:val="21"/>
        </w:rPr>
      </w:pPr>
      <w:r>
        <w:rPr>
          <w:rFonts w:ascii="宋体" w:hAnsi="宋体"/>
          <w:b/>
          <w:bCs/>
          <w:color w:val="000000"/>
          <w:szCs w:val="21"/>
        </w:rPr>
        <w:t>1</w:t>
      </w:r>
      <w:r>
        <w:rPr>
          <w:rFonts w:ascii="宋体" w:hAnsi="宋体" w:hint="eastAsia"/>
          <w:b/>
          <w:bCs/>
          <w:color w:val="000000"/>
          <w:szCs w:val="21"/>
        </w:rPr>
        <w:t>、</w:t>
      </w:r>
      <w:r>
        <w:rPr>
          <w:rFonts w:ascii="宋体" w:hAnsi="宋体"/>
          <w:b/>
          <w:bCs/>
          <w:color w:val="000000"/>
          <w:szCs w:val="21"/>
        </w:rPr>
        <w:t xml:space="preserve"> </w:t>
      </w:r>
      <w:r>
        <w:rPr>
          <w:rFonts w:ascii="宋体" w:hAnsi="宋体" w:hint="eastAsia"/>
          <w:b/>
          <w:color w:val="000000"/>
          <w:szCs w:val="21"/>
        </w:rPr>
        <w:t>投标报价</w:t>
      </w:r>
      <w:r>
        <w:rPr>
          <w:rFonts w:ascii="宋体" w:hAnsi="宋体" w:hint="eastAsia"/>
          <w:b/>
          <w:szCs w:val="21"/>
        </w:rPr>
        <w:t>包括除税金外其他</w:t>
      </w:r>
      <w:r>
        <w:rPr>
          <w:rFonts w:ascii="宋体" w:hAnsi="宋体" w:hint="eastAsia"/>
          <w:b/>
          <w:color w:val="000000"/>
          <w:szCs w:val="21"/>
        </w:rPr>
        <w:t>所有费用。</w:t>
      </w:r>
    </w:p>
    <w:p w:rsidR="00D223B4" w:rsidRDefault="00697549">
      <w:pPr>
        <w:ind w:right="560"/>
        <w:rPr>
          <w:rFonts w:ascii="宋体" w:hAnsi="宋体"/>
          <w:b/>
        </w:rPr>
      </w:pPr>
      <w:r>
        <w:rPr>
          <w:rFonts w:ascii="宋体" w:hAnsi="宋体"/>
          <w:b/>
        </w:rPr>
        <w:t>2</w:t>
      </w:r>
      <w:r>
        <w:rPr>
          <w:rFonts w:ascii="宋体" w:hAnsi="宋体" w:hint="eastAsia"/>
          <w:b/>
        </w:rPr>
        <w:t>、投标单位的投标报价超过最高限价6</w:t>
      </w:r>
      <w:r w:rsidR="005B10CF">
        <w:rPr>
          <w:rFonts w:ascii="宋体" w:hAnsi="宋体" w:hint="eastAsia"/>
          <w:b/>
        </w:rPr>
        <w:t>万</w:t>
      </w:r>
      <w:bookmarkStart w:id="1" w:name="_GoBack"/>
      <w:bookmarkEnd w:id="1"/>
      <w:r>
        <w:rPr>
          <w:rFonts w:ascii="宋体" w:hAnsi="宋体" w:hint="eastAsia"/>
          <w:b/>
        </w:rPr>
        <w:t>元人民币（不含税），均视为无效投标。</w:t>
      </w:r>
    </w:p>
    <w:p w:rsidR="00D223B4" w:rsidRDefault="00D223B4">
      <w:pPr>
        <w:ind w:right="3080"/>
        <w:jc w:val="right"/>
        <w:rPr>
          <w:rFonts w:ascii="宋体"/>
          <w:b/>
          <w:sz w:val="28"/>
          <w:szCs w:val="28"/>
        </w:rPr>
      </w:pPr>
    </w:p>
    <w:p w:rsidR="00D223B4" w:rsidRDefault="00697549">
      <w:pPr>
        <w:ind w:right="3080"/>
        <w:jc w:val="right"/>
        <w:rPr>
          <w:rFonts w:ascii="宋体"/>
          <w:b/>
          <w:sz w:val="28"/>
          <w:szCs w:val="28"/>
        </w:rPr>
      </w:pPr>
      <w:r>
        <w:rPr>
          <w:rFonts w:ascii="宋体" w:hint="eastAsia"/>
          <w:b/>
          <w:sz w:val="28"/>
          <w:szCs w:val="28"/>
        </w:rPr>
        <w:t>投标单位：</w:t>
      </w:r>
    </w:p>
    <w:p w:rsidR="00D223B4" w:rsidRDefault="00697549">
      <w:pPr>
        <w:ind w:right="3080"/>
        <w:jc w:val="right"/>
        <w:rPr>
          <w:rFonts w:ascii="宋体"/>
          <w:b/>
          <w:sz w:val="28"/>
          <w:szCs w:val="28"/>
        </w:rPr>
      </w:pPr>
      <w:r>
        <w:rPr>
          <w:rFonts w:ascii="宋体" w:hint="eastAsia"/>
          <w:b/>
          <w:sz w:val="28"/>
          <w:szCs w:val="28"/>
        </w:rPr>
        <w:t>日期：</w:t>
      </w:r>
    </w:p>
    <w:p w:rsidR="00D223B4" w:rsidRDefault="00D223B4">
      <w:pPr>
        <w:rPr>
          <w:rFonts w:ascii="宋体"/>
          <w:b/>
          <w:sz w:val="30"/>
          <w:szCs w:val="30"/>
        </w:rPr>
      </w:pPr>
    </w:p>
    <w:p w:rsidR="00D223B4" w:rsidRDefault="00D223B4">
      <w:pPr>
        <w:rPr>
          <w:rFonts w:ascii="宋体"/>
          <w:b/>
          <w:sz w:val="30"/>
          <w:szCs w:val="30"/>
        </w:rPr>
      </w:pPr>
    </w:p>
    <w:p w:rsidR="00D223B4" w:rsidRDefault="00D223B4">
      <w:pPr>
        <w:rPr>
          <w:rFonts w:ascii="宋体"/>
          <w:b/>
          <w:sz w:val="30"/>
          <w:szCs w:val="30"/>
        </w:rPr>
      </w:pPr>
    </w:p>
    <w:p w:rsidR="00D223B4" w:rsidRDefault="00D223B4">
      <w:pPr>
        <w:rPr>
          <w:rFonts w:ascii="宋体"/>
          <w:b/>
          <w:sz w:val="30"/>
          <w:szCs w:val="30"/>
        </w:rPr>
      </w:pPr>
    </w:p>
    <w:p w:rsidR="00D223B4" w:rsidRDefault="00D223B4">
      <w:pPr>
        <w:rPr>
          <w:rFonts w:ascii="宋体"/>
          <w:b/>
          <w:sz w:val="30"/>
          <w:szCs w:val="30"/>
        </w:rPr>
      </w:pPr>
    </w:p>
    <w:p w:rsidR="00D223B4" w:rsidRDefault="00D223B4">
      <w:pPr>
        <w:rPr>
          <w:rFonts w:ascii="宋体"/>
          <w:b/>
          <w:sz w:val="30"/>
          <w:szCs w:val="30"/>
        </w:rPr>
      </w:pPr>
    </w:p>
    <w:p w:rsidR="00D223B4" w:rsidRDefault="00D223B4">
      <w:pPr>
        <w:rPr>
          <w:rFonts w:ascii="宋体"/>
          <w:b/>
          <w:sz w:val="30"/>
          <w:szCs w:val="30"/>
        </w:rPr>
      </w:pPr>
    </w:p>
    <w:p w:rsidR="00D223B4" w:rsidRDefault="00D223B4">
      <w:pPr>
        <w:rPr>
          <w:rFonts w:ascii="宋体"/>
          <w:b/>
          <w:sz w:val="30"/>
          <w:szCs w:val="30"/>
        </w:rPr>
      </w:pPr>
    </w:p>
    <w:p w:rsidR="00D223B4" w:rsidRDefault="00D223B4">
      <w:pPr>
        <w:rPr>
          <w:rFonts w:ascii="宋体"/>
          <w:b/>
          <w:sz w:val="30"/>
          <w:szCs w:val="30"/>
        </w:rPr>
      </w:pPr>
    </w:p>
    <w:p w:rsidR="00F05D3C" w:rsidRDefault="00F05D3C">
      <w:pPr>
        <w:rPr>
          <w:rFonts w:ascii="宋体"/>
          <w:b/>
          <w:sz w:val="30"/>
          <w:szCs w:val="30"/>
        </w:rPr>
      </w:pPr>
    </w:p>
    <w:p w:rsidR="00D223B4" w:rsidRDefault="00697549">
      <w:pPr>
        <w:rPr>
          <w:b/>
          <w:sz w:val="30"/>
          <w:szCs w:val="30"/>
        </w:rPr>
      </w:pPr>
      <w:r>
        <w:rPr>
          <w:rFonts w:ascii="宋体" w:hint="eastAsia"/>
          <w:b/>
          <w:sz w:val="30"/>
          <w:szCs w:val="30"/>
        </w:rPr>
        <w:lastRenderedPageBreak/>
        <w:t>附表三</w:t>
      </w:r>
      <w:r>
        <w:rPr>
          <w:rFonts w:ascii="宋体" w:hAnsi="宋体"/>
          <w:b/>
          <w:sz w:val="30"/>
          <w:szCs w:val="30"/>
        </w:rPr>
        <w:t>：</w:t>
      </w:r>
      <w:r>
        <w:rPr>
          <w:rFonts w:hint="eastAsia"/>
          <w:b/>
          <w:sz w:val="30"/>
          <w:szCs w:val="30"/>
        </w:rPr>
        <w:t>信用中国图例</w:t>
      </w:r>
    </w:p>
    <w:p w:rsidR="00D223B4" w:rsidRDefault="00697549">
      <w:pPr>
        <w:rPr>
          <w:b/>
          <w:sz w:val="28"/>
          <w:szCs w:val="28"/>
        </w:rPr>
      </w:pPr>
      <w:r>
        <w:rPr>
          <w:rFonts w:hint="eastAsia"/>
          <w:noProof/>
        </w:rPr>
        <w:drawing>
          <wp:inline distT="0" distB="0" distL="0" distR="0">
            <wp:extent cx="5748655" cy="7355205"/>
            <wp:effectExtent l="0" t="0" r="4445" b="0"/>
            <wp:docPr id="5" name="图片 5" descr="信用信息详情-信用中国官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信用信息详情-信用中国官网"/>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748655" cy="7355205"/>
                    </a:xfrm>
                    <a:prstGeom prst="rect">
                      <a:avLst/>
                    </a:prstGeom>
                    <a:noFill/>
                    <a:ln>
                      <a:noFill/>
                    </a:ln>
                  </pic:spPr>
                </pic:pic>
              </a:graphicData>
            </a:graphic>
          </wp:inline>
        </w:drawing>
      </w:r>
    </w:p>
    <w:p w:rsidR="00D223B4" w:rsidRDefault="00697549">
      <w:pPr>
        <w:rPr>
          <w:b/>
          <w:sz w:val="28"/>
          <w:szCs w:val="28"/>
        </w:rPr>
      </w:pPr>
      <w:r>
        <w:rPr>
          <w:rFonts w:hint="eastAsia"/>
          <w:noProof/>
        </w:rPr>
        <w:lastRenderedPageBreak/>
        <w:drawing>
          <wp:inline distT="0" distB="0" distL="0" distR="0">
            <wp:extent cx="5748655" cy="2957830"/>
            <wp:effectExtent l="0" t="0" r="444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748655" cy="2957830"/>
                    </a:xfrm>
                    <a:prstGeom prst="rect">
                      <a:avLst/>
                    </a:prstGeom>
                    <a:noFill/>
                    <a:ln>
                      <a:noFill/>
                    </a:ln>
                  </pic:spPr>
                </pic:pic>
              </a:graphicData>
            </a:graphic>
          </wp:inline>
        </w:drawing>
      </w:r>
    </w:p>
    <w:p w:rsidR="00D223B4" w:rsidRDefault="00697549">
      <w:pPr>
        <w:ind w:right="3080"/>
        <w:jc w:val="left"/>
        <w:rPr>
          <w:rFonts w:ascii="宋体"/>
          <w:b/>
          <w:sz w:val="28"/>
          <w:szCs w:val="28"/>
        </w:rPr>
      </w:pPr>
      <w:r>
        <w:rPr>
          <w:rFonts w:asciiTheme="majorEastAsia" w:eastAsiaTheme="majorEastAsia" w:hAnsiTheme="majorEastAsia" w:cstheme="majorEastAsia" w:hint="eastAsia"/>
          <w:sz w:val="28"/>
          <w:szCs w:val="28"/>
        </w:rPr>
        <w:t xml:space="preserve">  </w:t>
      </w:r>
      <w:r>
        <w:rPr>
          <w:rFonts w:ascii="宋体" w:hAnsi="宋体"/>
          <w:sz w:val="28"/>
          <w:szCs w:val="28"/>
        </w:rPr>
        <w:t xml:space="preserve">                                                                    </w:t>
      </w:r>
      <w:r>
        <w:rPr>
          <w:rFonts w:ascii="宋体" w:hAnsi="宋体"/>
          <w:b/>
          <w:sz w:val="28"/>
          <w:szCs w:val="28"/>
        </w:rPr>
        <w:t xml:space="preserve">                                                                                     </w:t>
      </w:r>
    </w:p>
    <w:sectPr w:rsidR="00D223B4" w:rsidSect="00D223B4">
      <w:footerReference w:type="default" r:id="rId11"/>
      <w:pgSz w:w="11906" w:h="16838"/>
      <w:pgMar w:top="1003" w:right="1060" w:bottom="1003" w:left="106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BB6" w:rsidRDefault="00ED0BB6" w:rsidP="00D223B4">
      <w:r>
        <w:separator/>
      </w:r>
    </w:p>
  </w:endnote>
  <w:endnote w:type="continuationSeparator" w:id="0">
    <w:p w:rsidR="00ED0BB6" w:rsidRDefault="00ED0BB6" w:rsidP="00D22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default"/>
    <w:sig w:usb0="00000000" w:usb1="00000000" w:usb2="00000000" w:usb3="00000000" w:csb0="0004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3B4" w:rsidRDefault="00697549">
    <w:pPr>
      <w:pStyle w:val="a6"/>
      <w:jc w:val="center"/>
      <w:rPr>
        <w:rFonts w:ascii="宋体" w:hAnsi="宋体"/>
        <w:b/>
      </w:rPr>
    </w:pPr>
    <w:r>
      <w:rPr>
        <w:rFonts w:ascii="宋体" w:hAnsi="宋体"/>
        <w:b/>
        <w:lang w:val="zh-CN"/>
      </w:rPr>
      <w:t xml:space="preserve"> 第</w:t>
    </w:r>
    <w:r w:rsidR="00D7784B">
      <w:rPr>
        <w:rFonts w:ascii="宋体" w:hAnsi="宋体"/>
        <w:b/>
      </w:rPr>
      <w:fldChar w:fldCharType="begin"/>
    </w:r>
    <w:r>
      <w:rPr>
        <w:rFonts w:ascii="宋体" w:hAnsi="宋体"/>
        <w:b/>
      </w:rPr>
      <w:instrText>PAGE  \* Arabic  \* MERGEFORMAT</w:instrText>
    </w:r>
    <w:r w:rsidR="00D7784B">
      <w:rPr>
        <w:rFonts w:ascii="宋体" w:hAnsi="宋体"/>
        <w:b/>
      </w:rPr>
      <w:fldChar w:fldCharType="separate"/>
    </w:r>
    <w:r w:rsidR="005B10CF" w:rsidRPr="005B10CF">
      <w:rPr>
        <w:rFonts w:ascii="宋体" w:hAnsi="宋体"/>
        <w:b/>
        <w:noProof/>
        <w:lang w:val="zh-CN"/>
      </w:rPr>
      <w:t>5</w:t>
    </w:r>
    <w:r w:rsidR="00D7784B">
      <w:rPr>
        <w:rFonts w:ascii="宋体" w:hAnsi="宋体"/>
        <w:b/>
      </w:rPr>
      <w:fldChar w:fldCharType="end"/>
    </w:r>
    <w:r>
      <w:rPr>
        <w:rFonts w:ascii="宋体" w:hAnsi="宋体"/>
        <w:b/>
      </w:rPr>
      <w:t>页</w:t>
    </w:r>
    <w:r>
      <w:rPr>
        <w:rFonts w:ascii="宋体" w:hAnsi="宋体" w:hint="eastAsia"/>
        <w:b/>
      </w:rPr>
      <w:t xml:space="preserve"> 共</w:t>
    </w:r>
    <w:fldSimple w:instr="  NUMPAGES  \* Arabic  \* MERGEFORMAT">
      <w:r w:rsidR="005B10CF" w:rsidRPr="005B10CF">
        <w:rPr>
          <w:rFonts w:ascii="宋体" w:hAnsi="宋体"/>
          <w:b/>
          <w:noProof/>
          <w:lang w:val="zh-CN"/>
        </w:rPr>
        <w:t>7</w:t>
      </w:r>
    </w:fldSimple>
    <w:r>
      <w:rPr>
        <w:rFonts w:ascii="宋体" w:hAnsi="宋体"/>
        <w:b/>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BB6" w:rsidRDefault="00ED0BB6" w:rsidP="00D223B4">
      <w:r>
        <w:separator/>
      </w:r>
    </w:p>
  </w:footnote>
  <w:footnote w:type="continuationSeparator" w:id="0">
    <w:p w:rsidR="00ED0BB6" w:rsidRDefault="00ED0BB6" w:rsidP="00D223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Setting w:name="compatibilityMode" w:uri="http://schemas.microsoft.com/office/word" w:val="12"/>
  </w:compat>
  <w:rsids>
    <w:rsidRoot w:val="00DB0E0B"/>
    <w:rsid w:val="00007CE9"/>
    <w:rsid w:val="00014247"/>
    <w:rsid w:val="00021275"/>
    <w:rsid w:val="00021507"/>
    <w:rsid w:val="00036D34"/>
    <w:rsid w:val="00043402"/>
    <w:rsid w:val="00043D36"/>
    <w:rsid w:val="00044417"/>
    <w:rsid w:val="00046439"/>
    <w:rsid w:val="000476C6"/>
    <w:rsid w:val="000501ED"/>
    <w:rsid w:val="000520F9"/>
    <w:rsid w:val="00054653"/>
    <w:rsid w:val="0005649A"/>
    <w:rsid w:val="000566A7"/>
    <w:rsid w:val="00065142"/>
    <w:rsid w:val="00065B89"/>
    <w:rsid w:val="00070CB4"/>
    <w:rsid w:val="00080659"/>
    <w:rsid w:val="0008465B"/>
    <w:rsid w:val="00086AD2"/>
    <w:rsid w:val="00090DD6"/>
    <w:rsid w:val="000A1B8C"/>
    <w:rsid w:val="000A42E6"/>
    <w:rsid w:val="000A4F26"/>
    <w:rsid w:val="000C3438"/>
    <w:rsid w:val="000C5F31"/>
    <w:rsid w:val="000C6031"/>
    <w:rsid w:val="000D286C"/>
    <w:rsid w:val="000D2D0F"/>
    <w:rsid w:val="000D6096"/>
    <w:rsid w:val="000D72CF"/>
    <w:rsid w:val="000E145D"/>
    <w:rsid w:val="000E6206"/>
    <w:rsid w:val="000E777E"/>
    <w:rsid w:val="000F1888"/>
    <w:rsid w:val="000F1ED3"/>
    <w:rsid w:val="000F533B"/>
    <w:rsid w:val="000F55FB"/>
    <w:rsid w:val="000F6CA3"/>
    <w:rsid w:val="00100089"/>
    <w:rsid w:val="001017A7"/>
    <w:rsid w:val="001023EA"/>
    <w:rsid w:val="001036EE"/>
    <w:rsid w:val="00105C03"/>
    <w:rsid w:val="0012164E"/>
    <w:rsid w:val="00126D48"/>
    <w:rsid w:val="001327EE"/>
    <w:rsid w:val="0013701D"/>
    <w:rsid w:val="00140BBF"/>
    <w:rsid w:val="00145466"/>
    <w:rsid w:val="001500E5"/>
    <w:rsid w:val="0015733B"/>
    <w:rsid w:val="0016569E"/>
    <w:rsid w:val="00165F24"/>
    <w:rsid w:val="00170208"/>
    <w:rsid w:val="00180DCD"/>
    <w:rsid w:val="00186DB8"/>
    <w:rsid w:val="0019578D"/>
    <w:rsid w:val="001A360C"/>
    <w:rsid w:val="001B7918"/>
    <w:rsid w:val="001C401B"/>
    <w:rsid w:val="001D20E1"/>
    <w:rsid w:val="001D3A19"/>
    <w:rsid w:val="001D3AF3"/>
    <w:rsid w:val="001D5CC2"/>
    <w:rsid w:val="001D6ED9"/>
    <w:rsid w:val="001F30A7"/>
    <w:rsid w:val="001F4EDE"/>
    <w:rsid w:val="001F66B0"/>
    <w:rsid w:val="001F74D4"/>
    <w:rsid w:val="001F751A"/>
    <w:rsid w:val="001F7A8F"/>
    <w:rsid w:val="002010B0"/>
    <w:rsid w:val="00202E60"/>
    <w:rsid w:val="00206EF4"/>
    <w:rsid w:val="00214C80"/>
    <w:rsid w:val="0021720B"/>
    <w:rsid w:val="002201CE"/>
    <w:rsid w:val="00220654"/>
    <w:rsid w:val="00232DED"/>
    <w:rsid w:val="00243611"/>
    <w:rsid w:val="002544F5"/>
    <w:rsid w:val="0028034D"/>
    <w:rsid w:val="00282E47"/>
    <w:rsid w:val="00286674"/>
    <w:rsid w:val="0029658B"/>
    <w:rsid w:val="002A2324"/>
    <w:rsid w:val="002B2FD6"/>
    <w:rsid w:val="002B4040"/>
    <w:rsid w:val="002C6C89"/>
    <w:rsid w:val="002D0787"/>
    <w:rsid w:val="002D22A4"/>
    <w:rsid w:val="002E37A8"/>
    <w:rsid w:val="002E385E"/>
    <w:rsid w:val="002E3DD4"/>
    <w:rsid w:val="002F38B3"/>
    <w:rsid w:val="002F5B95"/>
    <w:rsid w:val="002F7A9F"/>
    <w:rsid w:val="0030165B"/>
    <w:rsid w:val="00322420"/>
    <w:rsid w:val="00326717"/>
    <w:rsid w:val="00332670"/>
    <w:rsid w:val="00341334"/>
    <w:rsid w:val="003502E8"/>
    <w:rsid w:val="0035610F"/>
    <w:rsid w:val="003612E6"/>
    <w:rsid w:val="00365CD2"/>
    <w:rsid w:val="003733F4"/>
    <w:rsid w:val="00375FC5"/>
    <w:rsid w:val="00376DBE"/>
    <w:rsid w:val="00376EEF"/>
    <w:rsid w:val="00377DA8"/>
    <w:rsid w:val="003829D4"/>
    <w:rsid w:val="00384290"/>
    <w:rsid w:val="00385F77"/>
    <w:rsid w:val="00386C93"/>
    <w:rsid w:val="00390EDB"/>
    <w:rsid w:val="00391367"/>
    <w:rsid w:val="003924C6"/>
    <w:rsid w:val="00394D8A"/>
    <w:rsid w:val="00396389"/>
    <w:rsid w:val="003A1CDA"/>
    <w:rsid w:val="003B6227"/>
    <w:rsid w:val="003D00A5"/>
    <w:rsid w:val="003D36BE"/>
    <w:rsid w:val="003E4F1F"/>
    <w:rsid w:val="003F3F16"/>
    <w:rsid w:val="003F472E"/>
    <w:rsid w:val="00406BAD"/>
    <w:rsid w:val="00406C89"/>
    <w:rsid w:val="00414E68"/>
    <w:rsid w:val="004153E6"/>
    <w:rsid w:val="0042110B"/>
    <w:rsid w:val="0042337E"/>
    <w:rsid w:val="00426EA4"/>
    <w:rsid w:val="004350F7"/>
    <w:rsid w:val="00441147"/>
    <w:rsid w:val="004418A1"/>
    <w:rsid w:val="00443FEC"/>
    <w:rsid w:val="00452984"/>
    <w:rsid w:val="00452E2B"/>
    <w:rsid w:val="00453102"/>
    <w:rsid w:val="00460CF0"/>
    <w:rsid w:val="004627BF"/>
    <w:rsid w:val="00467C4C"/>
    <w:rsid w:val="0047278C"/>
    <w:rsid w:val="004737F3"/>
    <w:rsid w:val="00474466"/>
    <w:rsid w:val="004747AA"/>
    <w:rsid w:val="00491D54"/>
    <w:rsid w:val="00492A04"/>
    <w:rsid w:val="004A6A09"/>
    <w:rsid w:val="004B134D"/>
    <w:rsid w:val="004B2CA4"/>
    <w:rsid w:val="004B3ECE"/>
    <w:rsid w:val="004B4CAE"/>
    <w:rsid w:val="004B7D58"/>
    <w:rsid w:val="004C0121"/>
    <w:rsid w:val="004C1986"/>
    <w:rsid w:val="004C3ADF"/>
    <w:rsid w:val="004C53B7"/>
    <w:rsid w:val="004D0449"/>
    <w:rsid w:val="004D0B20"/>
    <w:rsid w:val="004D2A5A"/>
    <w:rsid w:val="004D4950"/>
    <w:rsid w:val="004D7784"/>
    <w:rsid w:val="004E3071"/>
    <w:rsid w:val="004E5C7C"/>
    <w:rsid w:val="004E5E30"/>
    <w:rsid w:val="004F5150"/>
    <w:rsid w:val="004F7A47"/>
    <w:rsid w:val="005000AF"/>
    <w:rsid w:val="00502BF5"/>
    <w:rsid w:val="005056F5"/>
    <w:rsid w:val="005117E5"/>
    <w:rsid w:val="00511F9B"/>
    <w:rsid w:val="00520C34"/>
    <w:rsid w:val="00520EA5"/>
    <w:rsid w:val="00526631"/>
    <w:rsid w:val="00527CA2"/>
    <w:rsid w:val="00531168"/>
    <w:rsid w:val="00531205"/>
    <w:rsid w:val="00541F6A"/>
    <w:rsid w:val="00545364"/>
    <w:rsid w:val="0054558E"/>
    <w:rsid w:val="00557129"/>
    <w:rsid w:val="00560DBC"/>
    <w:rsid w:val="005712AB"/>
    <w:rsid w:val="0057283E"/>
    <w:rsid w:val="00572CA8"/>
    <w:rsid w:val="005730E6"/>
    <w:rsid w:val="00575F06"/>
    <w:rsid w:val="00582552"/>
    <w:rsid w:val="00594424"/>
    <w:rsid w:val="005A320C"/>
    <w:rsid w:val="005B10CF"/>
    <w:rsid w:val="005C6ED1"/>
    <w:rsid w:val="005D036E"/>
    <w:rsid w:val="005D0D40"/>
    <w:rsid w:val="005F0A88"/>
    <w:rsid w:val="005F2997"/>
    <w:rsid w:val="005F7091"/>
    <w:rsid w:val="00610D74"/>
    <w:rsid w:val="0061612D"/>
    <w:rsid w:val="00624D1B"/>
    <w:rsid w:val="00625932"/>
    <w:rsid w:val="00635CE6"/>
    <w:rsid w:val="006421A8"/>
    <w:rsid w:val="00645BC7"/>
    <w:rsid w:val="00650457"/>
    <w:rsid w:val="006538AC"/>
    <w:rsid w:val="00653BBB"/>
    <w:rsid w:val="006668B9"/>
    <w:rsid w:val="006720F7"/>
    <w:rsid w:val="006735F0"/>
    <w:rsid w:val="00691A4E"/>
    <w:rsid w:val="00693289"/>
    <w:rsid w:val="00696092"/>
    <w:rsid w:val="00696496"/>
    <w:rsid w:val="00697549"/>
    <w:rsid w:val="006A2D26"/>
    <w:rsid w:val="006A44AB"/>
    <w:rsid w:val="006A5FE3"/>
    <w:rsid w:val="006B0F7B"/>
    <w:rsid w:val="006D4B7E"/>
    <w:rsid w:val="006D4D01"/>
    <w:rsid w:val="006D651D"/>
    <w:rsid w:val="006D6C70"/>
    <w:rsid w:val="006E2DEA"/>
    <w:rsid w:val="006E4F63"/>
    <w:rsid w:val="006F5337"/>
    <w:rsid w:val="0070393C"/>
    <w:rsid w:val="007125FF"/>
    <w:rsid w:val="00714CE0"/>
    <w:rsid w:val="00726687"/>
    <w:rsid w:val="007315B4"/>
    <w:rsid w:val="00733903"/>
    <w:rsid w:val="007418D3"/>
    <w:rsid w:val="0074306F"/>
    <w:rsid w:val="0074738D"/>
    <w:rsid w:val="00747B45"/>
    <w:rsid w:val="00750CE8"/>
    <w:rsid w:val="00762085"/>
    <w:rsid w:val="00766030"/>
    <w:rsid w:val="0076759B"/>
    <w:rsid w:val="00767D39"/>
    <w:rsid w:val="0077405C"/>
    <w:rsid w:val="0077684F"/>
    <w:rsid w:val="00777B38"/>
    <w:rsid w:val="00780520"/>
    <w:rsid w:val="00780DCD"/>
    <w:rsid w:val="00780F6A"/>
    <w:rsid w:val="0078311C"/>
    <w:rsid w:val="00791D30"/>
    <w:rsid w:val="00796AC3"/>
    <w:rsid w:val="007A0190"/>
    <w:rsid w:val="007A0377"/>
    <w:rsid w:val="007A74DF"/>
    <w:rsid w:val="007B1FB1"/>
    <w:rsid w:val="007C1966"/>
    <w:rsid w:val="007D0B91"/>
    <w:rsid w:val="007D107F"/>
    <w:rsid w:val="007D2B6A"/>
    <w:rsid w:val="007D4979"/>
    <w:rsid w:val="007D7C71"/>
    <w:rsid w:val="007F2596"/>
    <w:rsid w:val="007F770A"/>
    <w:rsid w:val="008046F6"/>
    <w:rsid w:val="0080767A"/>
    <w:rsid w:val="008264C6"/>
    <w:rsid w:val="00826C1D"/>
    <w:rsid w:val="00861B65"/>
    <w:rsid w:val="00863870"/>
    <w:rsid w:val="008655F3"/>
    <w:rsid w:val="00872FE2"/>
    <w:rsid w:val="0088396C"/>
    <w:rsid w:val="008848B1"/>
    <w:rsid w:val="00886341"/>
    <w:rsid w:val="00886B9A"/>
    <w:rsid w:val="00887949"/>
    <w:rsid w:val="00887989"/>
    <w:rsid w:val="00890FAF"/>
    <w:rsid w:val="00892DD1"/>
    <w:rsid w:val="008A43AE"/>
    <w:rsid w:val="008A4B09"/>
    <w:rsid w:val="008B1BF0"/>
    <w:rsid w:val="008E49E6"/>
    <w:rsid w:val="00902B30"/>
    <w:rsid w:val="00903B85"/>
    <w:rsid w:val="0090513B"/>
    <w:rsid w:val="009154B8"/>
    <w:rsid w:val="009242FA"/>
    <w:rsid w:val="00925200"/>
    <w:rsid w:val="00926B14"/>
    <w:rsid w:val="00935F85"/>
    <w:rsid w:val="009424B1"/>
    <w:rsid w:val="00946BCE"/>
    <w:rsid w:val="009479C5"/>
    <w:rsid w:val="00956C9F"/>
    <w:rsid w:val="00964C86"/>
    <w:rsid w:val="0096720E"/>
    <w:rsid w:val="0097002C"/>
    <w:rsid w:val="00976FAC"/>
    <w:rsid w:val="00977BDD"/>
    <w:rsid w:val="009848D8"/>
    <w:rsid w:val="00984D01"/>
    <w:rsid w:val="00984EA1"/>
    <w:rsid w:val="00985F08"/>
    <w:rsid w:val="009872FD"/>
    <w:rsid w:val="009A0C70"/>
    <w:rsid w:val="009A414C"/>
    <w:rsid w:val="009A48CA"/>
    <w:rsid w:val="009B3229"/>
    <w:rsid w:val="009C2D1B"/>
    <w:rsid w:val="009E3CE1"/>
    <w:rsid w:val="009E7A77"/>
    <w:rsid w:val="009F087F"/>
    <w:rsid w:val="009F21DA"/>
    <w:rsid w:val="009F6179"/>
    <w:rsid w:val="009F74CC"/>
    <w:rsid w:val="00A07BF5"/>
    <w:rsid w:val="00A1118A"/>
    <w:rsid w:val="00A1624E"/>
    <w:rsid w:val="00A23CB0"/>
    <w:rsid w:val="00A24395"/>
    <w:rsid w:val="00A2440D"/>
    <w:rsid w:val="00A24B98"/>
    <w:rsid w:val="00A26EDE"/>
    <w:rsid w:val="00A273D1"/>
    <w:rsid w:val="00A36E85"/>
    <w:rsid w:val="00A467F4"/>
    <w:rsid w:val="00A473B1"/>
    <w:rsid w:val="00A529A4"/>
    <w:rsid w:val="00A57EB2"/>
    <w:rsid w:val="00A610D3"/>
    <w:rsid w:val="00A610F9"/>
    <w:rsid w:val="00A6115D"/>
    <w:rsid w:val="00A6231D"/>
    <w:rsid w:val="00A6392B"/>
    <w:rsid w:val="00A7478E"/>
    <w:rsid w:val="00A75E26"/>
    <w:rsid w:val="00A77D7F"/>
    <w:rsid w:val="00A805B0"/>
    <w:rsid w:val="00A80BAD"/>
    <w:rsid w:val="00A81118"/>
    <w:rsid w:val="00A932EF"/>
    <w:rsid w:val="00AA181B"/>
    <w:rsid w:val="00AA5CE9"/>
    <w:rsid w:val="00AA75CF"/>
    <w:rsid w:val="00AB66F4"/>
    <w:rsid w:val="00AC28A5"/>
    <w:rsid w:val="00AC796B"/>
    <w:rsid w:val="00AD3FED"/>
    <w:rsid w:val="00AE1609"/>
    <w:rsid w:val="00AE3EFE"/>
    <w:rsid w:val="00AE775D"/>
    <w:rsid w:val="00AE777C"/>
    <w:rsid w:val="00AF103D"/>
    <w:rsid w:val="00AF53DB"/>
    <w:rsid w:val="00B027BC"/>
    <w:rsid w:val="00B06532"/>
    <w:rsid w:val="00B11A77"/>
    <w:rsid w:val="00B129EC"/>
    <w:rsid w:val="00B15859"/>
    <w:rsid w:val="00B21480"/>
    <w:rsid w:val="00B263F9"/>
    <w:rsid w:val="00B2736F"/>
    <w:rsid w:val="00B2782F"/>
    <w:rsid w:val="00B3656C"/>
    <w:rsid w:val="00B40555"/>
    <w:rsid w:val="00B54011"/>
    <w:rsid w:val="00B55502"/>
    <w:rsid w:val="00B60E8C"/>
    <w:rsid w:val="00B61747"/>
    <w:rsid w:val="00B66A4D"/>
    <w:rsid w:val="00B66DFE"/>
    <w:rsid w:val="00B67C80"/>
    <w:rsid w:val="00B72BB9"/>
    <w:rsid w:val="00B74046"/>
    <w:rsid w:val="00B8066A"/>
    <w:rsid w:val="00B80A03"/>
    <w:rsid w:val="00B81464"/>
    <w:rsid w:val="00B8558F"/>
    <w:rsid w:val="00B87815"/>
    <w:rsid w:val="00B907DF"/>
    <w:rsid w:val="00B91FB2"/>
    <w:rsid w:val="00B97972"/>
    <w:rsid w:val="00BA3BCD"/>
    <w:rsid w:val="00BA4807"/>
    <w:rsid w:val="00BA54BE"/>
    <w:rsid w:val="00BC6A5D"/>
    <w:rsid w:val="00BC74A2"/>
    <w:rsid w:val="00BD1421"/>
    <w:rsid w:val="00BE1463"/>
    <w:rsid w:val="00BE3971"/>
    <w:rsid w:val="00BE4734"/>
    <w:rsid w:val="00BF0C70"/>
    <w:rsid w:val="00BF433D"/>
    <w:rsid w:val="00C0113B"/>
    <w:rsid w:val="00C03103"/>
    <w:rsid w:val="00C03414"/>
    <w:rsid w:val="00C11696"/>
    <w:rsid w:val="00C11FD4"/>
    <w:rsid w:val="00C130B0"/>
    <w:rsid w:val="00C133AF"/>
    <w:rsid w:val="00C17EBF"/>
    <w:rsid w:val="00C222F0"/>
    <w:rsid w:val="00C246C6"/>
    <w:rsid w:val="00C34B08"/>
    <w:rsid w:val="00C3737B"/>
    <w:rsid w:val="00C37448"/>
    <w:rsid w:val="00C56BFD"/>
    <w:rsid w:val="00C61B67"/>
    <w:rsid w:val="00C70953"/>
    <w:rsid w:val="00C761B0"/>
    <w:rsid w:val="00C87AFE"/>
    <w:rsid w:val="00C97DDE"/>
    <w:rsid w:val="00CA05CE"/>
    <w:rsid w:val="00CA21F2"/>
    <w:rsid w:val="00CA3C64"/>
    <w:rsid w:val="00CB2496"/>
    <w:rsid w:val="00CB770B"/>
    <w:rsid w:val="00CC1E3B"/>
    <w:rsid w:val="00CC5606"/>
    <w:rsid w:val="00CC6694"/>
    <w:rsid w:val="00CD7870"/>
    <w:rsid w:val="00CE4044"/>
    <w:rsid w:val="00CE4D85"/>
    <w:rsid w:val="00CF27FA"/>
    <w:rsid w:val="00CF4EB0"/>
    <w:rsid w:val="00CF6221"/>
    <w:rsid w:val="00D0134B"/>
    <w:rsid w:val="00D041A8"/>
    <w:rsid w:val="00D051A6"/>
    <w:rsid w:val="00D1118F"/>
    <w:rsid w:val="00D16D14"/>
    <w:rsid w:val="00D17406"/>
    <w:rsid w:val="00D20CB1"/>
    <w:rsid w:val="00D21033"/>
    <w:rsid w:val="00D223B4"/>
    <w:rsid w:val="00D4503D"/>
    <w:rsid w:val="00D465A4"/>
    <w:rsid w:val="00D51DBE"/>
    <w:rsid w:val="00D54C8C"/>
    <w:rsid w:val="00D574C6"/>
    <w:rsid w:val="00D63A27"/>
    <w:rsid w:val="00D65331"/>
    <w:rsid w:val="00D6660E"/>
    <w:rsid w:val="00D767DF"/>
    <w:rsid w:val="00D7784B"/>
    <w:rsid w:val="00D83B03"/>
    <w:rsid w:val="00D84063"/>
    <w:rsid w:val="00D91A1A"/>
    <w:rsid w:val="00D9303D"/>
    <w:rsid w:val="00DA16DF"/>
    <w:rsid w:val="00DB0E0B"/>
    <w:rsid w:val="00DB5F13"/>
    <w:rsid w:val="00DC2C2A"/>
    <w:rsid w:val="00DD2A5C"/>
    <w:rsid w:val="00DD77A1"/>
    <w:rsid w:val="00DE46EB"/>
    <w:rsid w:val="00DE6B8B"/>
    <w:rsid w:val="00DE7D33"/>
    <w:rsid w:val="00DF4675"/>
    <w:rsid w:val="00E07589"/>
    <w:rsid w:val="00E11714"/>
    <w:rsid w:val="00E14266"/>
    <w:rsid w:val="00E20A51"/>
    <w:rsid w:val="00E242A5"/>
    <w:rsid w:val="00E3502D"/>
    <w:rsid w:val="00E35584"/>
    <w:rsid w:val="00E50C49"/>
    <w:rsid w:val="00E529D9"/>
    <w:rsid w:val="00E537E4"/>
    <w:rsid w:val="00E60A94"/>
    <w:rsid w:val="00E61EBD"/>
    <w:rsid w:val="00E624B4"/>
    <w:rsid w:val="00E7228E"/>
    <w:rsid w:val="00E73B38"/>
    <w:rsid w:val="00E80C2B"/>
    <w:rsid w:val="00E87412"/>
    <w:rsid w:val="00E87590"/>
    <w:rsid w:val="00EA0FF8"/>
    <w:rsid w:val="00EA3EAF"/>
    <w:rsid w:val="00EB7614"/>
    <w:rsid w:val="00EB7B3C"/>
    <w:rsid w:val="00EC019D"/>
    <w:rsid w:val="00EC7474"/>
    <w:rsid w:val="00ED0B7E"/>
    <w:rsid w:val="00ED0BB6"/>
    <w:rsid w:val="00ED1587"/>
    <w:rsid w:val="00ED5426"/>
    <w:rsid w:val="00EE511A"/>
    <w:rsid w:val="00EF4531"/>
    <w:rsid w:val="00EF7648"/>
    <w:rsid w:val="00F02C31"/>
    <w:rsid w:val="00F05D3C"/>
    <w:rsid w:val="00F13B5D"/>
    <w:rsid w:val="00F240A6"/>
    <w:rsid w:val="00F2559B"/>
    <w:rsid w:val="00F25813"/>
    <w:rsid w:val="00F33226"/>
    <w:rsid w:val="00F35ABE"/>
    <w:rsid w:val="00F42B7A"/>
    <w:rsid w:val="00F44A48"/>
    <w:rsid w:val="00F50E18"/>
    <w:rsid w:val="00F5502E"/>
    <w:rsid w:val="00F626B9"/>
    <w:rsid w:val="00F62C2E"/>
    <w:rsid w:val="00F66503"/>
    <w:rsid w:val="00F665B0"/>
    <w:rsid w:val="00F7407B"/>
    <w:rsid w:val="00F85C59"/>
    <w:rsid w:val="00F87508"/>
    <w:rsid w:val="00F87EF1"/>
    <w:rsid w:val="00F93E29"/>
    <w:rsid w:val="00F95271"/>
    <w:rsid w:val="00F96582"/>
    <w:rsid w:val="00FA1954"/>
    <w:rsid w:val="00FA278A"/>
    <w:rsid w:val="00FA2F29"/>
    <w:rsid w:val="00FA30AB"/>
    <w:rsid w:val="00FB23E9"/>
    <w:rsid w:val="00FB2C8C"/>
    <w:rsid w:val="00FB5CD6"/>
    <w:rsid w:val="00FC04BA"/>
    <w:rsid w:val="00FC1F23"/>
    <w:rsid w:val="00FC46AA"/>
    <w:rsid w:val="00FD70A0"/>
    <w:rsid w:val="05452AD6"/>
    <w:rsid w:val="09E51DB9"/>
    <w:rsid w:val="0CAE6695"/>
    <w:rsid w:val="0D0B092C"/>
    <w:rsid w:val="0E522378"/>
    <w:rsid w:val="1076361E"/>
    <w:rsid w:val="11B86154"/>
    <w:rsid w:val="125266F9"/>
    <w:rsid w:val="13E36B60"/>
    <w:rsid w:val="15A4351C"/>
    <w:rsid w:val="175656ED"/>
    <w:rsid w:val="175C1A8D"/>
    <w:rsid w:val="1A8C5B2D"/>
    <w:rsid w:val="1BA6280B"/>
    <w:rsid w:val="1CE57C3C"/>
    <w:rsid w:val="1DA6499D"/>
    <w:rsid w:val="20F16974"/>
    <w:rsid w:val="24496D61"/>
    <w:rsid w:val="282429A1"/>
    <w:rsid w:val="284B2040"/>
    <w:rsid w:val="29843DF0"/>
    <w:rsid w:val="2DED7F5E"/>
    <w:rsid w:val="30210E2D"/>
    <w:rsid w:val="32C77512"/>
    <w:rsid w:val="34310F9B"/>
    <w:rsid w:val="35B714E0"/>
    <w:rsid w:val="36044432"/>
    <w:rsid w:val="37C44F87"/>
    <w:rsid w:val="3A2C2B8D"/>
    <w:rsid w:val="3A8A1D4D"/>
    <w:rsid w:val="3C520006"/>
    <w:rsid w:val="3C932632"/>
    <w:rsid w:val="3CD9715C"/>
    <w:rsid w:val="3FE97491"/>
    <w:rsid w:val="40E7357D"/>
    <w:rsid w:val="4244515B"/>
    <w:rsid w:val="434C3B06"/>
    <w:rsid w:val="43A45FE6"/>
    <w:rsid w:val="449957AD"/>
    <w:rsid w:val="464B302A"/>
    <w:rsid w:val="46AD1453"/>
    <w:rsid w:val="4728175F"/>
    <w:rsid w:val="47AE08EA"/>
    <w:rsid w:val="4A7027AB"/>
    <w:rsid w:val="4C770A77"/>
    <w:rsid w:val="4F6162A1"/>
    <w:rsid w:val="529E1C8E"/>
    <w:rsid w:val="531A1A05"/>
    <w:rsid w:val="58690EEA"/>
    <w:rsid w:val="5E094D87"/>
    <w:rsid w:val="5E8D7494"/>
    <w:rsid w:val="619134E1"/>
    <w:rsid w:val="62163497"/>
    <w:rsid w:val="64713731"/>
    <w:rsid w:val="657D4474"/>
    <w:rsid w:val="658E2A77"/>
    <w:rsid w:val="68CE0F46"/>
    <w:rsid w:val="6B5159AB"/>
    <w:rsid w:val="6BC94811"/>
    <w:rsid w:val="6DF12560"/>
    <w:rsid w:val="6EE01598"/>
    <w:rsid w:val="6F4E0CA9"/>
    <w:rsid w:val="70F849F2"/>
    <w:rsid w:val="71462E73"/>
    <w:rsid w:val="71BF613A"/>
    <w:rsid w:val="76092D89"/>
    <w:rsid w:val="76CE3E8A"/>
    <w:rsid w:val="76E374BB"/>
    <w:rsid w:val="7FAC77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semiHidden="0" w:unhideWhenUsed="0" w:qFormat="1"/>
    <w:lsdException w:name="footer" w:semiHidden="0" w:unhideWhenUsed="0" w:qFormat="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semiHidden="0" w:unhideWhenUsed="0" w:qFormat="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1"/>
    <w:lsdException w:name="Body Text" w:semiHidden="0" w:unhideWhenUsed="0" w:qFormat="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unhideWhenUsed="0" w:qFormat="1"/>
    <w:lsdException w:name="Body Text First Indent" w:semiHidden="0" w:unhideWhenUsed="0" w:qFormat="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semiHidden="0" w:unhideWhenUsed="0" w:qFormat="1"/>
    <w:lsdException w:name="FollowedHyperlink" w:locked="1"/>
    <w:lsdException w:name="Strong" w:semiHidden="0" w:uiPriority="0" w:unhideWhenUsed="0" w:qFormat="1"/>
    <w:lsdException w:name="Emphasis" w:locked="1" w:semiHidden="0" w:unhideWhenUsed="0" w:qFormat="1"/>
    <w:lsdException w:name="Document Map" w:locked="1"/>
    <w:lsdException w:name="Plain Text" w:locked="1"/>
    <w:lsdException w:name="E-mail Signature" w:locked="1"/>
    <w:lsdException w:name="Normal (Web)" w:unhideWhenUsed="0"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unhideWhenUsed="0" w:qFormat="1"/>
    <w:lsdException w:name="Table Grid" w:locked="1" w:semiHidden="0" w:unhideWhenUsed="0" w:qFormat="1"/>
    <w:lsdException w:name="Table Theme" w:locked="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3B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rsid w:val="00D223B4"/>
    <w:pPr>
      <w:spacing w:after="120"/>
    </w:pPr>
    <w:rPr>
      <w:rFonts w:ascii="Times New Roman" w:hAnsi="Times New Roman"/>
      <w:szCs w:val="24"/>
    </w:rPr>
  </w:style>
  <w:style w:type="paragraph" w:styleId="a4">
    <w:name w:val="Date"/>
    <w:basedOn w:val="a"/>
    <w:next w:val="a"/>
    <w:link w:val="Char0"/>
    <w:uiPriority w:val="99"/>
    <w:semiHidden/>
    <w:qFormat/>
    <w:rsid w:val="00D223B4"/>
    <w:pPr>
      <w:ind w:leftChars="2500" w:left="100"/>
    </w:pPr>
  </w:style>
  <w:style w:type="paragraph" w:styleId="a5">
    <w:name w:val="Balloon Text"/>
    <w:basedOn w:val="a"/>
    <w:link w:val="Char1"/>
    <w:uiPriority w:val="99"/>
    <w:semiHidden/>
    <w:qFormat/>
    <w:rsid w:val="00D223B4"/>
    <w:rPr>
      <w:sz w:val="18"/>
      <w:szCs w:val="18"/>
    </w:rPr>
  </w:style>
  <w:style w:type="paragraph" w:styleId="a6">
    <w:name w:val="footer"/>
    <w:basedOn w:val="a"/>
    <w:link w:val="Char2"/>
    <w:uiPriority w:val="99"/>
    <w:qFormat/>
    <w:rsid w:val="00D223B4"/>
    <w:pPr>
      <w:tabs>
        <w:tab w:val="center" w:pos="4153"/>
        <w:tab w:val="right" w:pos="8306"/>
      </w:tabs>
      <w:snapToGrid w:val="0"/>
      <w:jc w:val="left"/>
    </w:pPr>
    <w:rPr>
      <w:sz w:val="18"/>
      <w:szCs w:val="18"/>
    </w:rPr>
  </w:style>
  <w:style w:type="paragraph" w:styleId="a7">
    <w:name w:val="header"/>
    <w:basedOn w:val="a"/>
    <w:link w:val="Char3"/>
    <w:uiPriority w:val="99"/>
    <w:qFormat/>
    <w:rsid w:val="00D223B4"/>
    <w:pPr>
      <w:pBdr>
        <w:bottom w:val="single" w:sz="6" w:space="1" w:color="auto"/>
      </w:pBdr>
      <w:tabs>
        <w:tab w:val="center" w:pos="4153"/>
        <w:tab w:val="right" w:pos="8306"/>
      </w:tabs>
      <w:snapToGrid w:val="0"/>
      <w:jc w:val="center"/>
    </w:pPr>
    <w:rPr>
      <w:sz w:val="18"/>
      <w:szCs w:val="18"/>
    </w:rPr>
  </w:style>
  <w:style w:type="paragraph" w:styleId="a8">
    <w:name w:val="List"/>
    <w:basedOn w:val="a"/>
    <w:uiPriority w:val="99"/>
    <w:qFormat/>
    <w:rsid w:val="00D223B4"/>
    <w:pPr>
      <w:ind w:left="200" w:hangingChars="200" w:hanging="200"/>
    </w:pPr>
    <w:rPr>
      <w:rFonts w:ascii="Times New Roman" w:hAnsi="Times New Roman"/>
      <w:szCs w:val="24"/>
    </w:rPr>
  </w:style>
  <w:style w:type="paragraph" w:styleId="a9">
    <w:name w:val="Normal (Web)"/>
    <w:basedOn w:val="a"/>
    <w:uiPriority w:val="99"/>
    <w:semiHidden/>
    <w:qFormat/>
    <w:rsid w:val="00D223B4"/>
    <w:pPr>
      <w:widowControl/>
      <w:spacing w:before="100" w:beforeAutospacing="1" w:after="100" w:afterAutospacing="1"/>
      <w:jc w:val="left"/>
    </w:pPr>
    <w:rPr>
      <w:rFonts w:ascii="宋体" w:hAnsi="宋体"/>
      <w:color w:val="000000"/>
      <w:kern w:val="0"/>
      <w:sz w:val="18"/>
      <w:szCs w:val="18"/>
    </w:rPr>
  </w:style>
  <w:style w:type="paragraph" w:styleId="aa">
    <w:name w:val="Body Text First Indent"/>
    <w:basedOn w:val="a3"/>
    <w:link w:val="Char4"/>
    <w:uiPriority w:val="99"/>
    <w:qFormat/>
    <w:rsid w:val="00D223B4"/>
    <w:pPr>
      <w:ind w:firstLineChars="100" w:firstLine="420"/>
    </w:pPr>
  </w:style>
  <w:style w:type="table" w:styleId="ab">
    <w:name w:val="Table Grid"/>
    <w:basedOn w:val="a1"/>
    <w:uiPriority w:val="99"/>
    <w:qFormat/>
    <w:locked/>
    <w:rsid w:val="00D223B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Emphasis"/>
    <w:basedOn w:val="a0"/>
    <w:uiPriority w:val="99"/>
    <w:qFormat/>
    <w:locked/>
    <w:rsid w:val="00D223B4"/>
    <w:rPr>
      <w:rFonts w:cs="Times New Roman"/>
      <w:i/>
      <w:iCs/>
    </w:rPr>
  </w:style>
  <w:style w:type="character" w:styleId="ad">
    <w:name w:val="Hyperlink"/>
    <w:basedOn w:val="a0"/>
    <w:uiPriority w:val="99"/>
    <w:qFormat/>
    <w:locked/>
    <w:rsid w:val="00D223B4"/>
    <w:rPr>
      <w:rFonts w:cs="Times New Roman"/>
      <w:color w:val="0000FF"/>
      <w:u w:val="single"/>
    </w:rPr>
  </w:style>
  <w:style w:type="character" w:customStyle="1" w:styleId="Char">
    <w:name w:val="正文文本 Char"/>
    <w:basedOn w:val="a0"/>
    <w:link w:val="a3"/>
    <w:uiPriority w:val="99"/>
    <w:semiHidden/>
    <w:qFormat/>
    <w:locked/>
    <w:rsid w:val="00D223B4"/>
    <w:rPr>
      <w:rFonts w:ascii="Calibri" w:hAnsi="Calibri" w:cs="Times New Roman"/>
    </w:rPr>
  </w:style>
  <w:style w:type="character" w:customStyle="1" w:styleId="Char0">
    <w:name w:val="日期 Char"/>
    <w:basedOn w:val="a0"/>
    <w:link w:val="a4"/>
    <w:uiPriority w:val="99"/>
    <w:semiHidden/>
    <w:qFormat/>
    <w:locked/>
    <w:rsid w:val="00D223B4"/>
    <w:rPr>
      <w:rFonts w:cs="Times New Roman"/>
      <w:kern w:val="2"/>
      <w:sz w:val="22"/>
      <w:szCs w:val="22"/>
    </w:rPr>
  </w:style>
  <w:style w:type="character" w:customStyle="1" w:styleId="Char1">
    <w:name w:val="批注框文本 Char"/>
    <w:basedOn w:val="a0"/>
    <w:link w:val="a5"/>
    <w:uiPriority w:val="99"/>
    <w:semiHidden/>
    <w:qFormat/>
    <w:locked/>
    <w:rsid w:val="00D223B4"/>
    <w:rPr>
      <w:rFonts w:ascii="Calibri" w:hAnsi="Calibri" w:cs="Times New Roman"/>
      <w:sz w:val="2"/>
    </w:rPr>
  </w:style>
  <w:style w:type="character" w:customStyle="1" w:styleId="Char2">
    <w:name w:val="页脚 Char"/>
    <w:basedOn w:val="a0"/>
    <w:link w:val="a6"/>
    <w:uiPriority w:val="99"/>
    <w:locked/>
    <w:rsid w:val="00D223B4"/>
    <w:rPr>
      <w:rFonts w:ascii="Calibri" w:eastAsia="宋体" w:hAnsi="Calibri" w:cs="Times New Roman"/>
      <w:kern w:val="2"/>
      <w:sz w:val="18"/>
      <w:szCs w:val="18"/>
    </w:rPr>
  </w:style>
  <w:style w:type="character" w:customStyle="1" w:styleId="Char3">
    <w:name w:val="页眉 Char"/>
    <w:basedOn w:val="a0"/>
    <w:link w:val="a7"/>
    <w:uiPriority w:val="99"/>
    <w:qFormat/>
    <w:locked/>
    <w:rsid w:val="00D223B4"/>
    <w:rPr>
      <w:rFonts w:ascii="Calibri" w:eastAsia="宋体" w:hAnsi="Calibri" w:cs="Times New Roman"/>
      <w:kern w:val="2"/>
      <w:sz w:val="18"/>
      <w:szCs w:val="18"/>
    </w:rPr>
  </w:style>
  <w:style w:type="character" w:customStyle="1" w:styleId="Char4">
    <w:name w:val="正文首行缩进 Char"/>
    <w:basedOn w:val="Char"/>
    <w:link w:val="aa"/>
    <w:uiPriority w:val="99"/>
    <w:semiHidden/>
    <w:qFormat/>
    <w:locked/>
    <w:rsid w:val="00D223B4"/>
    <w:rPr>
      <w:rFonts w:ascii="Calibri" w:hAnsi="Calibri" w:cs="Times New Roman"/>
    </w:rPr>
  </w:style>
  <w:style w:type="paragraph" w:styleId="ae">
    <w:name w:val="List Paragraph"/>
    <w:basedOn w:val="a"/>
    <w:link w:val="Char5"/>
    <w:uiPriority w:val="99"/>
    <w:qFormat/>
    <w:rsid w:val="00D223B4"/>
    <w:pPr>
      <w:ind w:firstLineChars="200" w:firstLine="420"/>
    </w:pPr>
    <w:rPr>
      <w:sz w:val="22"/>
      <w:szCs w:val="20"/>
    </w:rPr>
  </w:style>
  <w:style w:type="character" w:customStyle="1" w:styleId="Char5">
    <w:name w:val="列出段落 Char"/>
    <w:link w:val="ae"/>
    <w:uiPriority w:val="99"/>
    <w:locked/>
    <w:rsid w:val="00D223B4"/>
    <w:rPr>
      <w:kern w:val="2"/>
      <w:sz w:val="22"/>
    </w:rPr>
  </w:style>
  <w:style w:type="paragraph" w:styleId="af">
    <w:name w:val="No Spacing"/>
    <w:link w:val="Char6"/>
    <w:uiPriority w:val="99"/>
    <w:qFormat/>
    <w:rsid w:val="00D223B4"/>
    <w:rPr>
      <w:sz w:val="22"/>
      <w:szCs w:val="22"/>
    </w:rPr>
  </w:style>
  <w:style w:type="character" w:customStyle="1" w:styleId="Char6">
    <w:name w:val="无间隔 Char"/>
    <w:basedOn w:val="a0"/>
    <w:link w:val="af"/>
    <w:uiPriority w:val="99"/>
    <w:locked/>
    <w:rsid w:val="00D223B4"/>
    <w:rPr>
      <w:sz w:val="22"/>
      <w:szCs w:val="22"/>
      <w:lang w:val="en-US" w:eastAsia="zh-CN" w:bidi="ar-SA"/>
    </w:rPr>
  </w:style>
  <w:style w:type="character" w:customStyle="1" w:styleId="fontstyle01">
    <w:name w:val="fontstyle01"/>
    <w:basedOn w:val="a0"/>
    <w:uiPriority w:val="99"/>
    <w:qFormat/>
    <w:rsid w:val="00D223B4"/>
    <w:rPr>
      <w:rFonts w:ascii="宋体" w:eastAsia="宋体" w:hAnsi="宋体" w:cs="Times New Roman"/>
      <w:color w:val="000000"/>
      <w:sz w:val="40"/>
      <w:szCs w:val="40"/>
    </w:rPr>
  </w:style>
  <w:style w:type="paragraph" w:customStyle="1" w:styleId="biao">
    <w:name w:val="biao"/>
    <w:basedOn w:val="a"/>
    <w:uiPriority w:val="99"/>
    <w:rsid w:val="00D223B4"/>
    <w:pPr>
      <w:tabs>
        <w:tab w:val="left" w:pos="2340"/>
      </w:tabs>
      <w:autoSpaceDE w:val="0"/>
      <w:autoSpaceDN w:val="0"/>
      <w:adjustRightInd w:val="0"/>
      <w:spacing w:line="240" w:lineRule="atLeast"/>
      <w:jc w:val="center"/>
    </w:pPr>
    <w:rPr>
      <w:rFonts w:ascii="黑体" w:eastAsia="黑体" w:hAnsi="Tms Rmn"/>
      <w:kern w:val="0"/>
      <w:sz w:val="30"/>
      <w:szCs w:val="20"/>
    </w:rPr>
  </w:style>
  <w:style w:type="character" w:customStyle="1" w:styleId="font11">
    <w:name w:val="font11"/>
    <w:uiPriority w:val="99"/>
    <w:qFormat/>
    <w:rsid w:val="00D223B4"/>
    <w:rPr>
      <w:rFonts w:ascii="Tahoma" w:eastAsia="Tahoma" w:hAnsi="Tahoma" w:cs="Tahoma" w:hint="default"/>
      <w:color w:val="DD0806"/>
      <w:sz w:val="20"/>
      <w:szCs w:val="20"/>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43E60E2-64D5-40B3-BA2D-1F4562407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448</Words>
  <Characters>2560</Characters>
  <Application>Microsoft Office Word</Application>
  <DocSecurity>0</DocSecurity>
  <Lines>21</Lines>
  <Paragraphs>6</Paragraphs>
  <ScaleCrop>false</ScaleCrop>
  <Company>Sky123.Org</Company>
  <LinksUpToDate>false</LinksUpToDate>
  <CharactersWithSpaces>3002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77</cp:revision>
  <cp:lastPrinted>2021-03-31T06:58:00Z</cp:lastPrinted>
  <dcterms:created xsi:type="dcterms:W3CDTF">2021-03-31T06:38:00Z</dcterms:created>
  <dcterms:modified xsi:type="dcterms:W3CDTF">2021-07-07T02:38:00Z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3EAA9DCF7DEF45BBA6C1CADD30989CCD</vt:lpwstr>
  </property>
</Properties>
</file>