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FA832" w14:textId="747A413F" w:rsidR="00FA404B" w:rsidRPr="00AF3541" w:rsidRDefault="005D35AF" w:rsidP="00AF3541"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</w:t>
      </w:r>
      <w:r w:rsidR="00AF3541">
        <w:rPr>
          <w:rFonts w:ascii="宋体" w:hAnsi="宋体" w:hint="eastAsia"/>
          <w:b/>
          <w:sz w:val="30"/>
          <w:szCs w:val="30"/>
        </w:rPr>
        <w:t>三龙水电站300</w:t>
      </w:r>
      <w:r w:rsidR="00E53192">
        <w:rPr>
          <w:rFonts w:ascii="宋体" w:hAnsi="宋体"/>
          <w:b/>
          <w:sz w:val="30"/>
          <w:szCs w:val="30"/>
        </w:rPr>
        <w:t>k</w:t>
      </w:r>
      <w:r w:rsidR="00AF3541">
        <w:rPr>
          <w:rFonts w:ascii="宋体" w:hAnsi="宋体" w:hint="eastAsia"/>
          <w:b/>
          <w:sz w:val="30"/>
          <w:szCs w:val="30"/>
        </w:rPr>
        <w:t>W发电机组</w:t>
      </w:r>
      <w:r w:rsidR="00AF3541" w:rsidRPr="00597F9A">
        <w:rPr>
          <w:rFonts w:ascii="宋体" w:hAnsi="宋体" w:hint="eastAsia"/>
          <w:b/>
          <w:sz w:val="30"/>
          <w:szCs w:val="30"/>
        </w:rPr>
        <w:t>采购项目</w:t>
      </w:r>
      <w:r>
        <w:rPr>
          <w:rFonts w:hint="eastAsia"/>
          <w:b/>
          <w:sz w:val="30"/>
          <w:szCs w:val="30"/>
        </w:rPr>
        <w:t>》</w:t>
      </w:r>
      <w:r>
        <w:rPr>
          <w:rFonts w:ascii="宋体" w:hAnsi="宋体" w:cs="宋体" w:hint="eastAsia"/>
          <w:b/>
          <w:bCs/>
          <w:sz w:val="30"/>
          <w:szCs w:val="30"/>
        </w:rPr>
        <w:t>澄清函</w:t>
      </w:r>
    </w:p>
    <w:p w14:paraId="23C45E5B" w14:textId="77777777" w:rsidR="00FA404B" w:rsidRPr="00D51F67" w:rsidRDefault="005D35AF" w:rsidP="00D57B12">
      <w:pPr>
        <w:spacing w:line="460" w:lineRule="exact"/>
        <w:jc w:val="left"/>
        <w:outlineLvl w:val="0"/>
        <w:rPr>
          <w:rFonts w:ascii="宋体" w:hAnsi="宋体" w:cs="Arial"/>
          <w:sz w:val="28"/>
          <w:szCs w:val="28"/>
        </w:rPr>
      </w:pPr>
      <w:r w:rsidRPr="00D51F67">
        <w:rPr>
          <w:rFonts w:ascii="宋体" w:hAnsi="宋体" w:cs="Arial" w:hint="eastAsia"/>
          <w:sz w:val="28"/>
          <w:szCs w:val="28"/>
        </w:rPr>
        <w:t>致各投标人:</w:t>
      </w:r>
    </w:p>
    <w:p w14:paraId="3F649AE1" w14:textId="77777777" w:rsidR="00FA404B" w:rsidRPr="00D51F67" w:rsidRDefault="005D35AF" w:rsidP="00D57B12">
      <w:pPr>
        <w:spacing w:line="460" w:lineRule="exact"/>
        <w:ind w:firstLineChars="200" w:firstLine="560"/>
        <w:jc w:val="left"/>
        <w:rPr>
          <w:rFonts w:ascii="宋体" w:hAnsi="宋体" w:cs="Arial"/>
          <w:sz w:val="28"/>
          <w:szCs w:val="28"/>
        </w:rPr>
      </w:pPr>
      <w:r w:rsidRPr="00D51F67">
        <w:rPr>
          <w:rFonts w:ascii="宋体" w:hAnsi="宋体" w:hint="eastAsia"/>
          <w:sz w:val="28"/>
          <w:szCs w:val="28"/>
        </w:rPr>
        <w:t>招标人</w:t>
      </w:r>
      <w:r w:rsidRPr="00D51F67">
        <w:rPr>
          <w:rFonts w:ascii="宋体" w:hAnsi="宋体" w:cs="宋体" w:hint="eastAsia"/>
          <w:color w:val="000000"/>
          <w:sz w:val="28"/>
          <w:szCs w:val="28"/>
        </w:rPr>
        <w:t>广东梅雁吉祥水电股份有限公司对《</w:t>
      </w:r>
      <w:r w:rsidR="00AF3541" w:rsidRPr="00D51F67">
        <w:rPr>
          <w:rFonts w:ascii="宋体" w:hAnsi="宋体" w:cs="宋体" w:hint="eastAsia"/>
          <w:color w:val="000000"/>
          <w:sz w:val="28"/>
          <w:szCs w:val="28"/>
        </w:rPr>
        <w:t>三龙水电站300KW发电机组采购项目</w:t>
      </w:r>
      <w:r w:rsidRPr="00D51F67">
        <w:rPr>
          <w:rFonts w:ascii="宋体" w:hAnsi="宋体" w:cs="宋体" w:hint="eastAsia"/>
          <w:color w:val="000000"/>
          <w:sz w:val="28"/>
          <w:szCs w:val="28"/>
        </w:rPr>
        <w:t>》</w:t>
      </w:r>
      <w:r w:rsidRPr="00D51F67">
        <w:rPr>
          <w:rFonts w:ascii="宋体" w:hAnsi="宋体" w:cs="宋体" w:hint="eastAsia"/>
          <w:sz w:val="28"/>
          <w:szCs w:val="28"/>
        </w:rPr>
        <w:t>作</w:t>
      </w:r>
      <w:r w:rsidRPr="00D51F67">
        <w:rPr>
          <w:rFonts w:ascii="宋体" w:hAnsi="宋体" w:cs="Arial" w:hint="eastAsia"/>
          <w:sz w:val="28"/>
          <w:szCs w:val="28"/>
        </w:rPr>
        <w:t>如下澄清说明，本澄清函是对招标文件内容做出修改及补充。</w:t>
      </w:r>
    </w:p>
    <w:p w14:paraId="11969111" w14:textId="77777777" w:rsidR="00FA404B" w:rsidRPr="00D51F67" w:rsidRDefault="005D35AF" w:rsidP="00D57B12">
      <w:pPr>
        <w:spacing w:line="460" w:lineRule="exact"/>
        <w:ind w:firstLineChars="200" w:firstLine="560"/>
        <w:jc w:val="left"/>
        <w:outlineLvl w:val="0"/>
        <w:rPr>
          <w:rFonts w:ascii="宋体" w:hAnsi="宋体" w:cs="Arial"/>
          <w:sz w:val="28"/>
          <w:szCs w:val="28"/>
        </w:rPr>
      </w:pPr>
      <w:r w:rsidRPr="00D51F67">
        <w:rPr>
          <w:rFonts w:ascii="宋体" w:hAnsi="宋体" w:cs="Arial" w:hint="eastAsia"/>
          <w:sz w:val="28"/>
          <w:szCs w:val="28"/>
        </w:rPr>
        <w:t>现就招标文件作如下澄清说明：</w:t>
      </w:r>
    </w:p>
    <w:p w14:paraId="5847FF28" w14:textId="7829473B" w:rsidR="00FA404B" w:rsidRPr="00D51F67" w:rsidRDefault="005D35AF" w:rsidP="00550E4B">
      <w:pPr>
        <w:spacing w:line="3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D51F67">
        <w:rPr>
          <w:rFonts w:ascii="宋体" w:hAnsi="宋体" w:cstheme="minorEastAsia" w:hint="eastAsia"/>
          <w:sz w:val="28"/>
          <w:szCs w:val="28"/>
        </w:rPr>
        <w:t>（1）招标文件第</w:t>
      </w:r>
      <w:r w:rsidR="00AF3541" w:rsidRPr="00D51F67">
        <w:rPr>
          <w:rFonts w:ascii="宋体" w:hAnsi="宋体" w:cstheme="minorEastAsia" w:hint="eastAsia"/>
          <w:sz w:val="28"/>
          <w:szCs w:val="28"/>
        </w:rPr>
        <w:t>5</w:t>
      </w:r>
      <w:r w:rsidRPr="00D51F67">
        <w:rPr>
          <w:rFonts w:ascii="宋体" w:hAnsi="宋体" w:cstheme="minorEastAsia" w:hint="eastAsia"/>
          <w:sz w:val="28"/>
          <w:szCs w:val="28"/>
        </w:rPr>
        <w:t>页</w:t>
      </w:r>
      <w:r w:rsidRPr="00D51F67">
        <w:rPr>
          <w:rFonts w:ascii="宋体" w:hAnsi="宋体" w:hint="eastAsia"/>
          <w:sz w:val="28"/>
          <w:szCs w:val="28"/>
        </w:rPr>
        <w:t>，</w:t>
      </w:r>
      <w:r w:rsidR="00AF3541" w:rsidRPr="00D51F67">
        <w:rPr>
          <w:rFonts w:ascii="宋体" w:hAnsi="宋体" w:hint="eastAsia"/>
          <w:sz w:val="28"/>
          <w:szCs w:val="28"/>
        </w:rPr>
        <w:t>附表一：</w:t>
      </w:r>
      <w:r w:rsidR="002A65FC" w:rsidRPr="00D51F67">
        <w:rPr>
          <w:rFonts w:ascii="宋体" w:hAnsi="宋体" w:hint="eastAsia"/>
          <w:sz w:val="28"/>
          <w:szCs w:val="28"/>
        </w:rPr>
        <w:t>300</w:t>
      </w:r>
      <w:r w:rsidR="002A65FC">
        <w:rPr>
          <w:rFonts w:ascii="宋体" w:hAnsi="宋体"/>
          <w:sz w:val="28"/>
          <w:szCs w:val="28"/>
        </w:rPr>
        <w:t>k</w:t>
      </w:r>
      <w:r w:rsidR="002A65FC" w:rsidRPr="00D51F67">
        <w:rPr>
          <w:rFonts w:ascii="宋体" w:hAnsi="宋体" w:hint="eastAsia"/>
          <w:sz w:val="28"/>
          <w:szCs w:val="28"/>
        </w:rPr>
        <w:t>W</w:t>
      </w:r>
      <w:r w:rsidR="00AF3541" w:rsidRPr="00D51F67">
        <w:rPr>
          <w:rFonts w:ascii="宋体" w:hAnsi="宋体" w:hint="eastAsia"/>
          <w:sz w:val="28"/>
          <w:szCs w:val="28"/>
        </w:rPr>
        <w:t>柴油发电机组参数要求：二</w:t>
      </w:r>
      <w:r w:rsidR="00D51F67" w:rsidRPr="00D51F67">
        <w:rPr>
          <w:rFonts w:ascii="宋体" w:hAnsi="宋体" w:hint="eastAsia"/>
          <w:sz w:val="28"/>
          <w:szCs w:val="28"/>
        </w:rPr>
        <w:t>、</w:t>
      </w:r>
      <w:r w:rsidR="00AF3541" w:rsidRPr="00D51F67">
        <w:rPr>
          <w:rFonts w:ascii="宋体" w:hAnsi="宋体" w:hint="eastAsia"/>
          <w:sz w:val="28"/>
          <w:szCs w:val="28"/>
        </w:rPr>
        <w:t>所供发电机组需求：</w:t>
      </w:r>
      <w:r w:rsidR="00AF3541" w:rsidRPr="00D51F67">
        <w:rPr>
          <w:rFonts w:ascii="宋体" w:hAnsi="宋体" w:hint="eastAsia"/>
          <w:b/>
          <w:sz w:val="28"/>
          <w:szCs w:val="28"/>
        </w:rPr>
        <w:t>增加</w:t>
      </w:r>
      <w:r w:rsidR="00AF3541" w:rsidRPr="00D51F67">
        <w:rPr>
          <w:rFonts w:ascii="宋体" w:hAnsi="宋体" w:hint="eastAsia"/>
          <w:sz w:val="28"/>
          <w:szCs w:val="28"/>
        </w:rPr>
        <w:t>第12项内容：“</w:t>
      </w:r>
      <w:r w:rsidR="00E53192" w:rsidRPr="00550E4B">
        <w:rPr>
          <w:rFonts w:ascii="宋体" w:hAnsi="宋体" w:hint="eastAsia"/>
          <w:sz w:val="28"/>
          <w:szCs w:val="28"/>
        </w:rPr>
        <w:t>所供的</w:t>
      </w:r>
      <w:r w:rsidR="00E53192" w:rsidRPr="00550E4B">
        <w:rPr>
          <w:rFonts w:ascii="宋体" w:hAnsi="宋体"/>
          <w:sz w:val="28"/>
          <w:szCs w:val="28"/>
        </w:rPr>
        <w:t>300kW柴油发电机组及其他所有设备、附件、材料均应是全新的，应有产品合格证等相关的配套资料。</w:t>
      </w:r>
      <w:r w:rsidR="00AF3541" w:rsidRPr="00D51F67">
        <w:rPr>
          <w:rFonts w:ascii="宋体" w:hAnsi="宋体" w:hint="eastAsia"/>
          <w:sz w:val="28"/>
          <w:szCs w:val="28"/>
        </w:rPr>
        <w:t>”</w:t>
      </w:r>
      <w:r w:rsidR="00AF3541" w:rsidRPr="00D51F67">
        <w:rPr>
          <w:rFonts w:ascii="宋体" w:hAnsi="宋体" w:hint="eastAsia"/>
          <w:b/>
          <w:sz w:val="28"/>
          <w:szCs w:val="28"/>
        </w:rPr>
        <w:t>增加</w:t>
      </w:r>
      <w:r w:rsidR="00AF3541" w:rsidRPr="00D51F67">
        <w:rPr>
          <w:rFonts w:ascii="宋体" w:hAnsi="宋体" w:hint="eastAsia"/>
          <w:sz w:val="28"/>
          <w:szCs w:val="28"/>
        </w:rPr>
        <w:t>第13项内容：“柴油发电机应配置出口开关</w:t>
      </w:r>
      <w:r w:rsidR="00D51F67" w:rsidRPr="00D51F67">
        <w:rPr>
          <w:rFonts w:ascii="宋体" w:hAnsi="宋体" w:hint="eastAsia"/>
          <w:sz w:val="28"/>
          <w:szCs w:val="28"/>
        </w:rPr>
        <w:t>（断路器）</w:t>
      </w:r>
      <w:r w:rsidR="00AF3541" w:rsidRPr="00D51F67">
        <w:rPr>
          <w:rFonts w:ascii="宋体" w:hAnsi="宋体" w:hint="eastAsia"/>
          <w:sz w:val="28"/>
          <w:szCs w:val="28"/>
        </w:rPr>
        <w:t>，具备短路电流分断功能、过流保护，运行参数应能与发电机匹配，具有合格证。”</w:t>
      </w:r>
      <w:r w:rsidR="00AF3541" w:rsidRPr="00D51F67">
        <w:rPr>
          <w:rFonts w:ascii="宋体" w:hAnsi="宋体" w:hint="eastAsia"/>
          <w:b/>
          <w:sz w:val="28"/>
          <w:szCs w:val="28"/>
        </w:rPr>
        <w:t>增加</w:t>
      </w:r>
      <w:r w:rsidR="00AF3541" w:rsidRPr="00D51F67">
        <w:rPr>
          <w:rFonts w:ascii="宋体" w:hAnsi="宋体" w:hint="eastAsia"/>
          <w:sz w:val="28"/>
          <w:szCs w:val="28"/>
        </w:rPr>
        <w:t>第14项内容：“双电源自动切换柜所配的双电源切换装置(即自动转换开关电器ATSE) ，含主开关和配套控制器，具备双路三相侦测功能，两路电源一用一备自动切换，自投自复，PC级，使用类别AC-33/B，400V，800A，50HZ，4P三相四线。品牌使用TCL（罗格朗），具有合格证、说明书和图纸等资料。”</w:t>
      </w:r>
      <w:r w:rsidR="00AF3541" w:rsidRPr="00D51F67">
        <w:rPr>
          <w:rFonts w:ascii="宋体" w:hAnsi="宋体" w:hint="eastAsia"/>
          <w:b/>
          <w:sz w:val="28"/>
          <w:szCs w:val="28"/>
        </w:rPr>
        <w:t>增加</w:t>
      </w:r>
      <w:r w:rsidR="00AF3541" w:rsidRPr="00D51F67">
        <w:rPr>
          <w:rFonts w:ascii="宋体" w:hAnsi="宋体" w:hint="eastAsia"/>
          <w:sz w:val="28"/>
          <w:szCs w:val="28"/>
        </w:rPr>
        <w:t>第15项内容：“排风间排风洞口加装的铝合金百叶窗，应是柴油发电机组专用的散热百叶窗，并配防鼠网。”</w:t>
      </w:r>
    </w:p>
    <w:p w14:paraId="5D149465" w14:textId="75C232DD" w:rsidR="00AF3541" w:rsidRPr="00D51F67" w:rsidRDefault="00AF3541" w:rsidP="00D57B12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D51F67">
        <w:rPr>
          <w:rFonts w:ascii="宋体" w:hAnsi="宋体"/>
          <w:sz w:val="28"/>
          <w:szCs w:val="28"/>
        </w:rPr>
        <w:t>（</w:t>
      </w:r>
      <w:r w:rsidRPr="00D51F67">
        <w:rPr>
          <w:rFonts w:ascii="宋体" w:hAnsi="宋体" w:hint="eastAsia"/>
          <w:sz w:val="28"/>
          <w:szCs w:val="28"/>
        </w:rPr>
        <w:t>2</w:t>
      </w:r>
      <w:r w:rsidRPr="00D51F67">
        <w:rPr>
          <w:rFonts w:ascii="宋体" w:hAnsi="宋体"/>
          <w:sz w:val="28"/>
          <w:szCs w:val="28"/>
        </w:rPr>
        <w:t>）招标文件第</w:t>
      </w:r>
      <w:r w:rsidRPr="00D51F67">
        <w:rPr>
          <w:rFonts w:ascii="宋体" w:hAnsi="宋体" w:hint="eastAsia"/>
          <w:sz w:val="28"/>
          <w:szCs w:val="28"/>
        </w:rPr>
        <w:t>7页</w:t>
      </w:r>
      <w:r w:rsidR="00BA3D2B" w:rsidRPr="00D51F67">
        <w:rPr>
          <w:rFonts w:ascii="宋体" w:hAnsi="宋体" w:hint="eastAsia"/>
          <w:sz w:val="28"/>
          <w:szCs w:val="28"/>
        </w:rPr>
        <w:t>，附表二：三龙水电站300</w:t>
      </w:r>
      <w:r w:rsidR="00E53192">
        <w:rPr>
          <w:rFonts w:ascii="宋体" w:hAnsi="宋体" w:hint="eastAsia"/>
          <w:sz w:val="28"/>
          <w:szCs w:val="28"/>
        </w:rPr>
        <w:t>k</w:t>
      </w:r>
      <w:r w:rsidR="00BA3D2B" w:rsidRPr="00D51F67">
        <w:rPr>
          <w:rFonts w:ascii="宋体" w:hAnsi="宋体" w:hint="eastAsia"/>
          <w:sz w:val="28"/>
          <w:szCs w:val="28"/>
        </w:rPr>
        <w:t>W发电机组采购项目报价表，二、报价明细表中在柴油发电机组1.1中</w:t>
      </w:r>
      <w:r w:rsidR="00E53192">
        <w:rPr>
          <w:rFonts w:ascii="宋体" w:hAnsi="宋体" w:hint="eastAsia"/>
          <w:sz w:val="28"/>
          <w:szCs w:val="28"/>
        </w:rPr>
        <w:t>发动机改为“柴油机”；</w:t>
      </w:r>
      <w:r w:rsidR="00E53192" w:rsidRPr="00D51F67">
        <w:rPr>
          <w:rFonts w:ascii="宋体" w:hAnsi="宋体" w:hint="eastAsia"/>
          <w:sz w:val="28"/>
          <w:szCs w:val="28"/>
        </w:rPr>
        <w:t>二、报价明细表中在柴油发电机组1.1中</w:t>
      </w:r>
      <w:r w:rsidR="00BA3D2B" w:rsidRPr="00D51F67">
        <w:rPr>
          <w:rFonts w:ascii="宋体" w:hAnsi="宋体" w:hint="eastAsia"/>
          <w:sz w:val="28"/>
          <w:szCs w:val="28"/>
        </w:rPr>
        <w:t>增加</w:t>
      </w:r>
      <w:r w:rsidR="00D51F67" w:rsidRPr="00D51F67">
        <w:rPr>
          <w:rFonts w:ascii="宋体" w:hAnsi="宋体" w:hint="eastAsia"/>
          <w:sz w:val="28"/>
          <w:szCs w:val="28"/>
        </w:rPr>
        <w:t>出口开关（</w:t>
      </w:r>
      <w:r w:rsidR="00BA3D2B" w:rsidRPr="00D51F67">
        <w:rPr>
          <w:rFonts w:ascii="宋体" w:hAnsi="宋体" w:hint="eastAsia"/>
          <w:sz w:val="28"/>
          <w:szCs w:val="28"/>
        </w:rPr>
        <w:t>断路器</w:t>
      </w:r>
      <w:r w:rsidR="00D51F67" w:rsidRPr="00D51F67">
        <w:rPr>
          <w:rFonts w:ascii="宋体" w:hAnsi="宋体" w:hint="eastAsia"/>
          <w:sz w:val="28"/>
          <w:szCs w:val="28"/>
        </w:rPr>
        <w:t>）</w:t>
      </w:r>
      <w:r w:rsidR="00BA3D2B" w:rsidRPr="00D51F67">
        <w:rPr>
          <w:rFonts w:ascii="宋体" w:hAnsi="宋体" w:hint="eastAsia"/>
          <w:sz w:val="28"/>
          <w:szCs w:val="28"/>
        </w:rPr>
        <w:t>报价明细；二、报价明细表中随机附件2.1免维护蓄电池品牌/规格型号增加内容：“</w:t>
      </w:r>
      <w:r w:rsidR="00BA3D2B" w:rsidRPr="00D51F67">
        <w:rPr>
          <w:rFonts w:ascii="宋体" w:hAnsi="宋体" w:cs="宋体" w:hint="eastAsia"/>
          <w:kern w:val="0"/>
          <w:sz w:val="28"/>
          <w:szCs w:val="28"/>
        </w:rPr>
        <w:t>200AH/12V</w:t>
      </w:r>
      <w:r w:rsidR="00BA3D2B" w:rsidRPr="00D51F67">
        <w:rPr>
          <w:rFonts w:ascii="宋体" w:hAnsi="宋体" w:hint="eastAsia"/>
          <w:sz w:val="28"/>
          <w:szCs w:val="28"/>
        </w:rPr>
        <w:t>”数量由1改为2</w:t>
      </w:r>
      <w:r w:rsidR="00A3415B">
        <w:rPr>
          <w:rFonts w:ascii="宋体" w:hAnsi="宋体" w:hint="eastAsia"/>
          <w:sz w:val="28"/>
          <w:szCs w:val="28"/>
        </w:rPr>
        <w:t>，单位由套改为只；二、报价明细表中墙体施工项目增加4.8铝合金百叶窗</w:t>
      </w:r>
      <w:r w:rsidR="00D57B12">
        <w:rPr>
          <w:rFonts w:ascii="宋体" w:hAnsi="宋体" w:hint="eastAsia"/>
          <w:sz w:val="28"/>
          <w:szCs w:val="28"/>
        </w:rPr>
        <w:t>约6.2㎡；二、报价明细表中四、其它材料配件修改为“五、其它材料配件”，4.1机油、防冻液修改为“5.1机油、防冻液”，4.2其它修改为“5.2其它”。</w:t>
      </w:r>
    </w:p>
    <w:p w14:paraId="798DD1FC" w14:textId="77777777" w:rsidR="00FA404B" w:rsidRPr="00D51F67" w:rsidRDefault="00E72B04" w:rsidP="00D57B12">
      <w:pPr>
        <w:spacing w:line="460" w:lineRule="exact"/>
        <w:ind w:firstLineChars="200" w:firstLine="560"/>
        <w:rPr>
          <w:rFonts w:ascii="宋体" w:hAnsi="宋体" w:cstheme="minorEastAsia"/>
          <w:sz w:val="28"/>
          <w:szCs w:val="28"/>
        </w:rPr>
      </w:pPr>
      <w:r w:rsidRPr="00D51F67">
        <w:rPr>
          <w:rFonts w:ascii="宋体" w:hAnsi="宋体" w:hint="eastAsia"/>
          <w:sz w:val="28"/>
          <w:szCs w:val="28"/>
        </w:rPr>
        <w:t>特此澄清</w:t>
      </w:r>
    </w:p>
    <w:p w14:paraId="50BDB4F2" w14:textId="77777777" w:rsidR="00E72B04" w:rsidRPr="00D51F67" w:rsidRDefault="00E72B04" w:rsidP="00D57B12">
      <w:pPr>
        <w:spacing w:line="460" w:lineRule="exact"/>
        <w:jc w:val="right"/>
        <w:rPr>
          <w:rFonts w:ascii="宋体" w:hAnsi="宋体"/>
          <w:sz w:val="28"/>
          <w:szCs w:val="28"/>
        </w:rPr>
      </w:pPr>
      <w:r w:rsidRPr="00D51F67">
        <w:rPr>
          <w:rFonts w:ascii="宋体" w:hAnsi="宋体" w:hint="eastAsia"/>
          <w:sz w:val="28"/>
          <w:szCs w:val="28"/>
        </w:rPr>
        <w:t xml:space="preserve">     </w:t>
      </w:r>
      <w:r w:rsidR="005D35AF" w:rsidRPr="00D51F67">
        <w:rPr>
          <w:rFonts w:ascii="宋体" w:hAnsi="宋体" w:hint="eastAsia"/>
          <w:sz w:val="28"/>
          <w:szCs w:val="28"/>
        </w:rPr>
        <w:t>广东梅雁吉祥水电股份有限</w:t>
      </w:r>
      <w:r w:rsidRPr="00D51F67">
        <w:rPr>
          <w:rFonts w:ascii="宋体" w:hAnsi="宋体" w:hint="eastAsia"/>
          <w:sz w:val="28"/>
          <w:szCs w:val="28"/>
        </w:rPr>
        <w:t>公司</w:t>
      </w:r>
    </w:p>
    <w:p w14:paraId="18D38042" w14:textId="77777777" w:rsidR="00FA404B" w:rsidRPr="00D51F67" w:rsidRDefault="005D35AF" w:rsidP="00D57B12">
      <w:pPr>
        <w:spacing w:line="460" w:lineRule="exact"/>
        <w:ind w:right="560"/>
        <w:jc w:val="right"/>
        <w:rPr>
          <w:rFonts w:ascii="宋体" w:hAnsi="宋体"/>
          <w:sz w:val="28"/>
          <w:szCs w:val="28"/>
        </w:rPr>
      </w:pPr>
      <w:r w:rsidRPr="00D51F67">
        <w:rPr>
          <w:rFonts w:ascii="宋体" w:hAnsi="宋体" w:hint="eastAsia"/>
          <w:sz w:val="28"/>
          <w:szCs w:val="28"/>
        </w:rPr>
        <w:t>2020年</w:t>
      </w:r>
      <w:r w:rsidR="00BA3D2B" w:rsidRPr="00D51F67">
        <w:rPr>
          <w:rFonts w:ascii="宋体" w:hAnsi="宋体" w:hint="eastAsia"/>
          <w:sz w:val="28"/>
          <w:szCs w:val="28"/>
        </w:rPr>
        <w:t>11</w:t>
      </w:r>
      <w:r w:rsidRPr="00D51F67">
        <w:rPr>
          <w:rFonts w:ascii="宋体" w:hAnsi="宋体" w:hint="eastAsia"/>
          <w:sz w:val="28"/>
          <w:szCs w:val="28"/>
        </w:rPr>
        <w:t>月</w:t>
      </w:r>
      <w:r w:rsidR="00BA3D2B" w:rsidRPr="00D51F67">
        <w:rPr>
          <w:rFonts w:ascii="宋体" w:hAnsi="宋体" w:hint="eastAsia"/>
          <w:sz w:val="28"/>
          <w:szCs w:val="28"/>
        </w:rPr>
        <w:t>20</w:t>
      </w:r>
      <w:r w:rsidRPr="00D51F67">
        <w:rPr>
          <w:rFonts w:ascii="宋体" w:hAnsi="宋体" w:hint="eastAsia"/>
          <w:sz w:val="28"/>
          <w:szCs w:val="28"/>
        </w:rPr>
        <w:t>日</w:t>
      </w:r>
    </w:p>
    <w:sectPr w:rsidR="00FA404B" w:rsidRPr="00D51F67" w:rsidSect="00FA4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B48D8" w14:textId="77777777" w:rsidR="000F75D3" w:rsidRDefault="000F75D3" w:rsidP="00E72B04">
      <w:r>
        <w:separator/>
      </w:r>
    </w:p>
  </w:endnote>
  <w:endnote w:type="continuationSeparator" w:id="0">
    <w:p w14:paraId="71A06C61" w14:textId="77777777" w:rsidR="000F75D3" w:rsidRDefault="000F75D3" w:rsidP="00E7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EA491" w14:textId="77777777" w:rsidR="000F75D3" w:rsidRDefault="000F75D3" w:rsidP="00E72B04">
      <w:r>
        <w:separator/>
      </w:r>
    </w:p>
  </w:footnote>
  <w:footnote w:type="continuationSeparator" w:id="0">
    <w:p w14:paraId="2AAFFD7E" w14:textId="77777777" w:rsidR="000F75D3" w:rsidRDefault="000F75D3" w:rsidP="00E72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9C95CA8"/>
    <w:multiLevelType w:val="singleLevel"/>
    <w:tmpl w:val="F9C95CA8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08F2974"/>
    <w:rsid w:val="000261DF"/>
    <w:rsid w:val="0007441E"/>
    <w:rsid w:val="000D1C54"/>
    <w:rsid w:val="000F53B7"/>
    <w:rsid w:val="000F75D3"/>
    <w:rsid w:val="00100264"/>
    <w:rsid w:val="00192F07"/>
    <w:rsid w:val="001C07A5"/>
    <w:rsid w:val="001C7F77"/>
    <w:rsid w:val="001F6B44"/>
    <w:rsid w:val="001F7A61"/>
    <w:rsid w:val="00234A85"/>
    <w:rsid w:val="002A65FC"/>
    <w:rsid w:val="002C4C3A"/>
    <w:rsid w:val="00360261"/>
    <w:rsid w:val="00363014"/>
    <w:rsid w:val="00392977"/>
    <w:rsid w:val="003D519A"/>
    <w:rsid w:val="003F0267"/>
    <w:rsid w:val="00424DF1"/>
    <w:rsid w:val="00430147"/>
    <w:rsid w:val="00455854"/>
    <w:rsid w:val="004A4ABF"/>
    <w:rsid w:val="004D658F"/>
    <w:rsid w:val="0054207F"/>
    <w:rsid w:val="00550E4B"/>
    <w:rsid w:val="005624D3"/>
    <w:rsid w:val="005A3F41"/>
    <w:rsid w:val="005C3285"/>
    <w:rsid w:val="005D35AF"/>
    <w:rsid w:val="006108DD"/>
    <w:rsid w:val="00681FC2"/>
    <w:rsid w:val="006B596E"/>
    <w:rsid w:val="006C3972"/>
    <w:rsid w:val="006C43C6"/>
    <w:rsid w:val="006E1BBE"/>
    <w:rsid w:val="00750548"/>
    <w:rsid w:val="00817D5C"/>
    <w:rsid w:val="0082386F"/>
    <w:rsid w:val="0087116A"/>
    <w:rsid w:val="00886674"/>
    <w:rsid w:val="008971C3"/>
    <w:rsid w:val="00976228"/>
    <w:rsid w:val="00976B86"/>
    <w:rsid w:val="009A5C27"/>
    <w:rsid w:val="009C674D"/>
    <w:rsid w:val="00A3415B"/>
    <w:rsid w:val="00A70666"/>
    <w:rsid w:val="00AC7F92"/>
    <w:rsid w:val="00AE3CCE"/>
    <w:rsid w:val="00AF3541"/>
    <w:rsid w:val="00B602A3"/>
    <w:rsid w:val="00BA3D2B"/>
    <w:rsid w:val="00BD556D"/>
    <w:rsid w:val="00C47A68"/>
    <w:rsid w:val="00C619A6"/>
    <w:rsid w:val="00CB0D96"/>
    <w:rsid w:val="00CD6B12"/>
    <w:rsid w:val="00D353AA"/>
    <w:rsid w:val="00D47D51"/>
    <w:rsid w:val="00D51F67"/>
    <w:rsid w:val="00D57B12"/>
    <w:rsid w:val="00DA327D"/>
    <w:rsid w:val="00E04AF0"/>
    <w:rsid w:val="00E53192"/>
    <w:rsid w:val="00E729C5"/>
    <w:rsid w:val="00E72B04"/>
    <w:rsid w:val="00E815A3"/>
    <w:rsid w:val="00EB00F9"/>
    <w:rsid w:val="00F65EDF"/>
    <w:rsid w:val="00FA2EF0"/>
    <w:rsid w:val="00FA404B"/>
    <w:rsid w:val="5BE063B2"/>
    <w:rsid w:val="608F2974"/>
    <w:rsid w:val="650C2E30"/>
    <w:rsid w:val="79A0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747CF9"/>
  <w15:docId w15:val="{F6523496-4BEA-4A20-904F-544A7CEE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04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4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FA4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A404B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FA404B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FA404B"/>
    <w:pPr>
      <w:ind w:firstLineChars="200" w:firstLine="420"/>
    </w:pPr>
  </w:style>
  <w:style w:type="paragraph" w:styleId="a8">
    <w:name w:val="Balloon Text"/>
    <w:basedOn w:val="a"/>
    <w:link w:val="a9"/>
    <w:rsid w:val="005D35AF"/>
    <w:rPr>
      <w:sz w:val="18"/>
      <w:szCs w:val="18"/>
    </w:rPr>
  </w:style>
  <w:style w:type="character" w:customStyle="1" w:styleId="a9">
    <w:name w:val="批注框文本 字符"/>
    <w:basedOn w:val="a0"/>
    <w:link w:val="a8"/>
    <w:rsid w:val="005D35A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浪子燕青</dc:creator>
  <cp:lastModifiedBy>Lua0618</cp:lastModifiedBy>
  <cp:revision>28</cp:revision>
  <cp:lastPrinted>2020-11-20T09:34:00Z</cp:lastPrinted>
  <dcterms:created xsi:type="dcterms:W3CDTF">2020-06-22T07:58:00Z</dcterms:created>
  <dcterms:modified xsi:type="dcterms:W3CDTF">2020-11-20T13:14:00Z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