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54" w:rsidRPr="001C7F77" w:rsidRDefault="00100264" w:rsidP="001C7F77"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 w:rsidR="00CB0D96">
        <w:rPr>
          <w:rFonts w:ascii="宋体" w:hAnsi="宋体" w:hint="eastAsia"/>
          <w:b/>
          <w:sz w:val="30"/>
          <w:szCs w:val="30"/>
        </w:rPr>
        <w:t>单竹窝水电站线路保护装置安装调试项目邀请招标方案及定标方法</w:t>
      </w:r>
      <w:r>
        <w:rPr>
          <w:rFonts w:hint="eastAsia"/>
          <w:b/>
          <w:sz w:val="30"/>
          <w:szCs w:val="30"/>
        </w:rPr>
        <w:t>》</w:t>
      </w:r>
      <w:r>
        <w:rPr>
          <w:rFonts w:ascii="宋体" w:hAnsi="宋体" w:cs="宋体" w:hint="eastAsia"/>
          <w:b/>
          <w:bCs/>
          <w:sz w:val="30"/>
          <w:szCs w:val="30"/>
        </w:rPr>
        <w:t>澄清函</w:t>
      </w:r>
    </w:p>
    <w:p w:rsidR="00455854" w:rsidRDefault="00886674">
      <w:pPr>
        <w:spacing w:line="500" w:lineRule="exact"/>
        <w:jc w:val="left"/>
        <w:outlineLvl w:val="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致</w:t>
      </w:r>
      <w:r w:rsidR="00100264">
        <w:rPr>
          <w:rFonts w:ascii="宋体" w:hAnsi="宋体" w:cs="Arial" w:hint="eastAsia"/>
          <w:sz w:val="28"/>
          <w:szCs w:val="28"/>
        </w:rPr>
        <w:t>各投标人</w:t>
      </w:r>
      <w:r>
        <w:rPr>
          <w:rFonts w:ascii="宋体" w:hAnsi="宋体" w:cs="Arial" w:hint="eastAsia"/>
          <w:sz w:val="28"/>
          <w:szCs w:val="28"/>
        </w:rPr>
        <w:t>:</w:t>
      </w:r>
    </w:p>
    <w:p w:rsidR="00455854" w:rsidRDefault="00100264">
      <w:pPr>
        <w:spacing w:line="500" w:lineRule="exact"/>
        <w:ind w:firstLineChars="200" w:firstLine="560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招标人</w:t>
      </w:r>
      <w:r w:rsidR="006108DD">
        <w:rPr>
          <w:rFonts w:ascii="宋体" w:hAnsi="宋体" w:cs="宋体" w:hint="eastAsia"/>
          <w:color w:val="000000"/>
          <w:sz w:val="28"/>
          <w:szCs w:val="28"/>
        </w:rPr>
        <w:t>广东梅雁吉祥水电股份</w:t>
      </w:r>
      <w:r>
        <w:rPr>
          <w:rFonts w:ascii="宋体" w:hAnsi="宋体" w:cs="宋体" w:hint="eastAsia"/>
          <w:color w:val="000000"/>
          <w:sz w:val="28"/>
          <w:szCs w:val="28"/>
        </w:rPr>
        <w:t>有限公司对</w:t>
      </w:r>
      <w:r w:rsidRPr="00CB0D96">
        <w:rPr>
          <w:rFonts w:ascii="宋体" w:hAnsi="宋体" w:cs="宋体" w:hint="eastAsia"/>
          <w:color w:val="000000"/>
          <w:sz w:val="28"/>
          <w:szCs w:val="28"/>
        </w:rPr>
        <w:t>《</w:t>
      </w:r>
      <w:r w:rsidR="00CB0D96" w:rsidRPr="00CB0D96">
        <w:rPr>
          <w:rFonts w:ascii="宋体" w:hAnsi="宋体" w:cs="宋体" w:hint="eastAsia"/>
          <w:color w:val="000000"/>
          <w:sz w:val="28"/>
          <w:szCs w:val="28"/>
        </w:rPr>
        <w:t>单竹窝水电站线路保护装置安装调试项目邀请招标方案及定标方法</w:t>
      </w:r>
      <w:r w:rsidRPr="00CB0D96">
        <w:rPr>
          <w:rFonts w:ascii="宋体" w:hAnsi="宋体" w:cs="宋体" w:hint="eastAsia"/>
          <w:color w:val="000000"/>
          <w:sz w:val="28"/>
          <w:szCs w:val="28"/>
        </w:rPr>
        <w:t>》</w:t>
      </w:r>
      <w:r>
        <w:rPr>
          <w:rFonts w:ascii="宋体" w:hAnsi="宋体" w:cs="宋体" w:hint="eastAsia"/>
          <w:sz w:val="28"/>
          <w:szCs w:val="28"/>
        </w:rPr>
        <w:t>作</w:t>
      </w:r>
      <w:r>
        <w:rPr>
          <w:rFonts w:ascii="宋体" w:hAnsi="宋体" w:cs="Arial" w:hint="eastAsia"/>
          <w:sz w:val="28"/>
          <w:szCs w:val="28"/>
        </w:rPr>
        <w:t>如下澄清说明，本澄清函是对招标文件内容做出修改及补充。</w:t>
      </w:r>
    </w:p>
    <w:p w:rsidR="00455854" w:rsidRDefault="00100264">
      <w:pPr>
        <w:spacing w:line="500" w:lineRule="exact"/>
        <w:ind w:firstLineChars="200" w:firstLine="560"/>
        <w:jc w:val="left"/>
        <w:outlineLvl w:val="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现就招标文件作如下澄清说明：</w:t>
      </w:r>
    </w:p>
    <w:p w:rsidR="00CB0D96" w:rsidRDefault="00817D5C" w:rsidP="00CB0D96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B602A3">
        <w:rPr>
          <w:rFonts w:ascii="宋体" w:hAnsi="宋体" w:cstheme="minorEastAsia" w:hint="eastAsia"/>
          <w:sz w:val="28"/>
          <w:szCs w:val="28"/>
        </w:rPr>
        <w:t>招标文件第</w:t>
      </w:r>
      <w:r w:rsidR="00CB0D96">
        <w:rPr>
          <w:rFonts w:ascii="宋体" w:hAnsi="宋体" w:cstheme="minorEastAsia" w:hint="eastAsia"/>
          <w:sz w:val="28"/>
          <w:szCs w:val="28"/>
        </w:rPr>
        <w:t>2</w:t>
      </w:r>
      <w:r w:rsidRPr="00B602A3">
        <w:rPr>
          <w:rFonts w:ascii="宋体" w:hAnsi="宋体" w:cstheme="minorEastAsia" w:hint="eastAsia"/>
          <w:sz w:val="28"/>
          <w:szCs w:val="28"/>
        </w:rPr>
        <w:t>页</w:t>
      </w:r>
      <w:r w:rsidR="00CB0D96">
        <w:rPr>
          <w:rFonts w:hint="eastAsia"/>
          <w:sz w:val="28"/>
          <w:szCs w:val="28"/>
        </w:rPr>
        <w:t>三、评审及定标方法</w:t>
      </w:r>
      <w:r w:rsidRPr="00B602A3">
        <w:rPr>
          <w:rFonts w:ascii="宋体" w:hAnsi="宋体" w:cstheme="minorEastAsia" w:hint="eastAsia"/>
          <w:sz w:val="28"/>
          <w:szCs w:val="28"/>
        </w:rPr>
        <w:t>中</w:t>
      </w:r>
      <w:bookmarkStart w:id="0" w:name="_Toc514139808"/>
      <w:bookmarkStart w:id="1" w:name="_Toc417803040"/>
      <w:bookmarkStart w:id="2" w:name="_Toc209442523"/>
      <w:r w:rsidR="002C4C3A" w:rsidRPr="00B602A3">
        <w:rPr>
          <w:rFonts w:ascii="宋体" w:hAnsi="宋体" w:cstheme="minorEastAsia" w:hint="eastAsia"/>
          <w:sz w:val="28"/>
          <w:szCs w:val="28"/>
        </w:rPr>
        <w:t>，</w:t>
      </w:r>
      <w:bookmarkEnd w:id="0"/>
      <w:bookmarkEnd w:id="1"/>
      <w:bookmarkEnd w:id="2"/>
      <w:r w:rsidR="00CB0D96">
        <w:rPr>
          <w:rFonts w:ascii="宋体" w:hAnsi="宋体" w:cstheme="minorEastAsia" w:hint="eastAsia"/>
          <w:sz w:val="28"/>
          <w:szCs w:val="28"/>
        </w:rPr>
        <w:t>增加</w:t>
      </w:r>
      <w:r w:rsidR="00CB0D96">
        <w:rPr>
          <w:rFonts w:ascii="宋体" w:hAnsi="宋体" w:hint="eastAsia"/>
          <w:sz w:val="28"/>
          <w:szCs w:val="28"/>
        </w:rPr>
        <w:t>2、鉴于本项目时间要求紧迫，在开标及评标过程中，如若有效标不足三家，评标委员会将在有效标中进行比价或谈判。</w:t>
      </w:r>
    </w:p>
    <w:p w:rsidR="00CB0D96" w:rsidRDefault="00CB0D96" w:rsidP="00CB0D96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特此澄清。</w:t>
      </w:r>
    </w:p>
    <w:p w:rsidR="000F53B7" w:rsidRPr="00B602A3" w:rsidRDefault="000F53B7" w:rsidP="001C7F77">
      <w:pPr>
        <w:ind w:firstLineChars="200" w:firstLine="560"/>
        <w:rPr>
          <w:rFonts w:ascii="宋体" w:hAnsi="宋体" w:cstheme="minorEastAsia"/>
          <w:sz w:val="28"/>
          <w:szCs w:val="28"/>
        </w:rPr>
      </w:pPr>
    </w:p>
    <w:p w:rsidR="00B602A3" w:rsidRDefault="00B602A3">
      <w:pPr>
        <w:jc w:val="left"/>
        <w:outlineLvl w:val="0"/>
        <w:rPr>
          <w:rFonts w:ascii="宋体" w:hAnsi="宋体"/>
          <w:sz w:val="28"/>
          <w:szCs w:val="28"/>
        </w:rPr>
      </w:pPr>
    </w:p>
    <w:p w:rsidR="00455854" w:rsidRDefault="00100264">
      <w:pPr>
        <w:jc w:val="right"/>
      </w:pPr>
      <w:r>
        <w:rPr>
          <w:rFonts w:ascii="宋体" w:hAnsi="宋体" w:hint="eastAsia"/>
          <w:sz w:val="28"/>
          <w:szCs w:val="28"/>
        </w:rPr>
        <w:t xml:space="preserve">                         </w:t>
      </w:r>
      <w:r w:rsidR="00886674">
        <w:rPr>
          <w:rFonts w:ascii="宋体" w:hAnsi="宋体" w:hint="eastAsia"/>
          <w:sz w:val="28"/>
          <w:szCs w:val="28"/>
        </w:rPr>
        <w:t>广东梅雁吉祥水电股份有限公司</w:t>
      </w:r>
      <w:r>
        <w:rPr>
          <w:rFonts w:ascii="宋体" w:hAnsi="宋体" w:hint="eastAsia"/>
          <w:sz w:val="28"/>
          <w:szCs w:val="28"/>
        </w:rPr>
        <w:t xml:space="preserve">                                2020年</w:t>
      </w:r>
      <w:r w:rsidR="008971C3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 w:rsidR="00CB0D96">
        <w:rPr>
          <w:rFonts w:ascii="宋体" w:hAnsi="宋体" w:hint="eastAsia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日</w:t>
      </w:r>
    </w:p>
    <w:sectPr w:rsidR="00455854" w:rsidSect="00455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A5" w:rsidRDefault="001C07A5" w:rsidP="006108DD">
      <w:r>
        <w:separator/>
      </w:r>
    </w:p>
  </w:endnote>
  <w:endnote w:type="continuationSeparator" w:id="0">
    <w:p w:rsidR="001C07A5" w:rsidRDefault="001C07A5" w:rsidP="0061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A5" w:rsidRDefault="001C07A5" w:rsidP="006108DD">
      <w:r>
        <w:separator/>
      </w:r>
    </w:p>
  </w:footnote>
  <w:footnote w:type="continuationSeparator" w:id="0">
    <w:p w:rsidR="001C07A5" w:rsidRDefault="001C07A5" w:rsidP="00610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D7E7"/>
    <w:multiLevelType w:val="singleLevel"/>
    <w:tmpl w:val="2FCFD7E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8F2974"/>
    <w:rsid w:val="000261DF"/>
    <w:rsid w:val="0007441E"/>
    <w:rsid w:val="000D1C54"/>
    <w:rsid w:val="000F53B7"/>
    <w:rsid w:val="00100264"/>
    <w:rsid w:val="001C07A5"/>
    <w:rsid w:val="001C7F77"/>
    <w:rsid w:val="001F6B44"/>
    <w:rsid w:val="00234A85"/>
    <w:rsid w:val="002C4C3A"/>
    <w:rsid w:val="00360261"/>
    <w:rsid w:val="00363014"/>
    <w:rsid w:val="00392977"/>
    <w:rsid w:val="003D519A"/>
    <w:rsid w:val="003F0267"/>
    <w:rsid w:val="00430147"/>
    <w:rsid w:val="00455854"/>
    <w:rsid w:val="004A4ABF"/>
    <w:rsid w:val="004D658F"/>
    <w:rsid w:val="005624D3"/>
    <w:rsid w:val="005A3F41"/>
    <w:rsid w:val="005C3285"/>
    <w:rsid w:val="006108DD"/>
    <w:rsid w:val="006C43C6"/>
    <w:rsid w:val="006E1BBE"/>
    <w:rsid w:val="00750548"/>
    <w:rsid w:val="00817D5C"/>
    <w:rsid w:val="0082386F"/>
    <w:rsid w:val="0087116A"/>
    <w:rsid w:val="00886674"/>
    <w:rsid w:val="008971C3"/>
    <w:rsid w:val="00976228"/>
    <w:rsid w:val="00976B86"/>
    <w:rsid w:val="009C674D"/>
    <w:rsid w:val="00AC7F92"/>
    <w:rsid w:val="00AE3CCE"/>
    <w:rsid w:val="00B602A3"/>
    <w:rsid w:val="00BD556D"/>
    <w:rsid w:val="00C619A6"/>
    <w:rsid w:val="00CB0D96"/>
    <w:rsid w:val="00D47D51"/>
    <w:rsid w:val="00DA327D"/>
    <w:rsid w:val="00E04AF0"/>
    <w:rsid w:val="00E729C5"/>
    <w:rsid w:val="00E815A3"/>
    <w:rsid w:val="00EB00F9"/>
    <w:rsid w:val="00FA2EF0"/>
    <w:rsid w:val="608F2974"/>
    <w:rsid w:val="650C2E30"/>
    <w:rsid w:val="79A0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0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08D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10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08DD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C4C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浪子燕青</dc:creator>
  <cp:lastModifiedBy>Administrator</cp:lastModifiedBy>
  <cp:revision>20</cp:revision>
  <cp:lastPrinted>2020-09-22T09:18:00Z</cp:lastPrinted>
  <dcterms:created xsi:type="dcterms:W3CDTF">2020-06-22T07:58:00Z</dcterms:created>
  <dcterms:modified xsi:type="dcterms:W3CDTF">2020-09-22T09:19:00Z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